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79" w:rsidRPr="002C45A1" w:rsidRDefault="002C45A1" w:rsidP="000C4F79">
      <w:pPr>
        <w:jc w:val="both"/>
        <w:rPr>
          <w:rFonts w:ascii="Times New Roman" w:hAnsi="Times New Roman" w:cs="Times New Roman"/>
          <w:b/>
          <w:bCs/>
          <w:sz w:val="28"/>
          <w:szCs w:val="28"/>
        </w:rPr>
      </w:pPr>
      <w:r>
        <w:rPr>
          <w:rFonts w:ascii="Times New Roman" w:hAnsi="Times New Roman" w:cs="Times New Roman"/>
          <w:b/>
          <w:bCs/>
          <w:sz w:val="28"/>
          <w:szCs w:val="28"/>
        </w:rPr>
        <w:t xml:space="preserve">6284 Ailenin Korunması ve Kadına Karşı Şiddetin Önlenmesi </w:t>
      </w:r>
      <w:r w:rsidR="000C4F79" w:rsidRPr="002C45A1">
        <w:rPr>
          <w:rFonts w:ascii="Times New Roman" w:hAnsi="Times New Roman" w:cs="Times New Roman"/>
          <w:b/>
          <w:bCs/>
          <w:sz w:val="28"/>
          <w:szCs w:val="28"/>
        </w:rPr>
        <w:t>Kanunu</w:t>
      </w:r>
    </w:p>
    <w:p w:rsidR="000C4F79" w:rsidRDefault="000C4F79" w:rsidP="000C4F79">
      <w:pPr>
        <w:jc w:val="both"/>
        <w:rPr>
          <w:rFonts w:ascii="Times New Roman" w:hAnsi="Times New Roman" w:cs="Times New Roman"/>
          <w:bCs/>
          <w:sz w:val="24"/>
          <w:szCs w:val="24"/>
        </w:rPr>
      </w:pPr>
    </w:p>
    <w:p w:rsidR="000C4F79" w:rsidRPr="00074E47" w:rsidRDefault="000C4F79" w:rsidP="000C4F79">
      <w:pPr>
        <w:rPr>
          <w:rFonts w:ascii="Calibri" w:eastAsia="Calibri" w:hAnsi="Calibri" w:cs="Times New Roman"/>
        </w:rPr>
      </w:pPr>
    </w:p>
    <w:tbl>
      <w:tblPr>
        <w:tblW w:w="0" w:type="auto"/>
        <w:shd w:val="clear" w:color="auto" w:fill="FFFFFF"/>
        <w:tblCellMar>
          <w:left w:w="0" w:type="dxa"/>
          <w:right w:w="0" w:type="dxa"/>
        </w:tblCellMar>
        <w:tblLook w:val="0000"/>
      </w:tblPr>
      <w:tblGrid>
        <w:gridCol w:w="9072"/>
      </w:tblGrid>
      <w:tr w:rsidR="000C4F79" w:rsidRPr="00074E47" w:rsidTr="0031401B">
        <w:tc>
          <w:tcPr>
            <w:tcW w:w="9105" w:type="dxa"/>
            <w:shd w:val="clear" w:color="auto" w:fill="FFFFFF"/>
          </w:tcPr>
          <w:tbl>
            <w:tblPr>
              <w:tblW w:w="8790" w:type="dxa"/>
              <w:jc w:val="center"/>
              <w:tblCellMar>
                <w:left w:w="0" w:type="dxa"/>
                <w:right w:w="0" w:type="dxa"/>
              </w:tblCellMar>
              <w:tblLook w:val="0000"/>
            </w:tblPr>
            <w:tblGrid>
              <w:gridCol w:w="2925"/>
              <w:gridCol w:w="2925"/>
              <w:gridCol w:w="2940"/>
            </w:tblGrid>
            <w:tr w:rsidR="000C4F79" w:rsidRPr="00074E47" w:rsidTr="0031401B">
              <w:trPr>
                <w:jc w:val="center"/>
              </w:trPr>
              <w:tc>
                <w:tcPr>
                  <w:tcW w:w="2925" w:type="dxa"/>
                  <w:tcBorders>
                    <w:bottom w:val="single" w:sz="8" w:space="0" w:color="660066"/>
                  </w:tcBorders>
                  <w:vAlign w:val="center"/>
                </w:tcPr>
                <w:p w:rsidR="000C4F79" w:rsidRPr="00074E47" w:rsidRDefault="000C4F79" w:rsidP="0031401B">
                  <w:pPr>
                    <w:pStyle w:val="NormalWeb"/>
                    <w:rPr>
                      <w:rFonts w:ascii="Arial" w:hAnsi="Arial" w:cs="Arial"/>
                      <w:sz w:val="22"/>
                      <w:szCs w:val="22"/>
                    </w:rPr>
                  </w:pPr>
                  <w:r w:rsidRPr="00074E47">
                    <w:rPr>
                      <w:rFonts w:ascii="Arial" w:hAnsi="Arial" w:cs="Arial"/>
                      <w:sz w:val="22"/>
                      <w:szCs w:val="22"/>
                    </w:rPr>
                    <w:t>20 Mart 2012 SALI</w:t>
                  </w:r>
                </w:p>
              </w:tc>
              <w:tc>
                <w:tcPr>
                  <w:tcW w:w="2925" w:type="dxa"/>
                  <w:tcBorders>
                    <w:bottom w:val="single" w:sz="8" w:space="0" w:color="660066"/>
                  </w:tcBorders>
                  <w:vAlign w:val="center"/>
                </w:tcPr>
                <w:p w:rsidR="000C4F79" w:rsidRPr="00074E47" w:rsidRDefault="000C4F79" w:rsidP="0031401B">
                  <w:pPr>
                    <w:pStyle w:val="NormalWeb"/>
                    <w:jc w:val="center"/>
                    <w:rPr>
                      <w:rFonts w:ascii="Arial" w:hAnsi="Arial" w:cs="Arial"/>
                      <w:sz w:val="22"/>
                      <w:szCs w:val="22"/>
                    </w:rPr>
                  </w:pPr>
                  <w:r w:rsidRPr="00074E47">
                    <w:rPr>
                      <w:rFonts w:ascii="Arial" w:hAnsi="Arial" w:cs="Arial"/>
                      <w:b/>
                      <w:bCs/>
                      <w:color w:val="800080"/>
                      <w:sz w:val="22"/>
                      <w:szCs w:val="22"/>
                    </w:rPr>
                    <w:t>Resmî Gazete</w:t>
                  </w:r>
                </w:p>
              </w:tc>
              <w:tc>
                <w:tcPr>
                  <w:tcW w:w="2925" w:type="dxa"/>
                  <w:tcBorders>
                    <w:bottom w:val="single" w:sz="8" w:space="0" w:color="660066"/>
                  </w:tcBorders>
                  <w:vAlign w:val="center"/>
                </w:tcPr>
                <w:p w:rsidR="000C4F79" w:rsidRPr="00074E47" w:rsidRDefault="000C4F79" w:rsidP="0031401B">
                  <w:pPr>
                    <w:pStyle w:val="NormalWeb"/>
                    <w:jc w:val="right"/>
                    <w:rPr>
                      <w:rFonts w:ascii="Arial" w:hAnsi="Arial" w:cs="Arial"/>
                      <w:sz w:val="22"/>
                      <w:szCs w:val="22"/>
                    </w:rPr>
                  </w:pPr>
                  <w:proofErr w:type="gramStart"/>
                  <w:r w:rsidRPr="00074E47">
                    <w:rPr>
                      <w:rFonts w:ascii="Arial" w:hAnsi="Arial" w:cs="Arial"/>
                      <w:sz w:val="22"/>
                      <w:szCs w:val="22"/>
                    </w:rPr>
                    <w:t>Sayı : 28239</w:t>
                  </w:r>
                  <w:proofErr w:type="gramEnd"/>
                </w:p>
              </w:tc>
            </w:tr>
            <w:tr w:rsidR="000C4F79" w:rsidRPr="00074E47" w:rsidTr="0031401B">
              <w:trPr>
                <w:jc w:val="center"/>
              </w:trPr>
              <w:tc>
                <w:tcPr>
                  <w:tcW w:w="8790" w:type="dxa"/>
                  <w:gridSpan w:val="3"/>
                  <w:vAlign w:val="center"/>
                </w:tcPr>
                <w:p w:rsidR="000C4F79" w:rsidRPr="00074E47" w:rsidRDefault="000C4F79" w:rsidP="0031401B">
                  <w:pPr>
                    <w:pStyle w:val="NormalWeb"/>
                    <w:jc w:val="center"/>
                    <w:rPr>
                      <w:rFonts w:ascii="Arial" w:hAnsi="Arial" w:cs="Arial"/>
                      <w:sz w:val="22"/>
                      <w:szCs w:val="22"/>
                    </w:rPr>
                  </w:pPr>
                  <w:r w:rsidRPr="00074E47">
                    <w:rPr>
                      <w:rFonts w:ascii="Arial" w:hAnsi="Arial" w:cs="Arial"/>
                      <w:b/>
                      <w:bCs/>
                      <w:color w:val="000080"/>
                      <w:sz w:val="22"/>
                      <w:szCs w:val="22"/>
                    </w:rPr>
                    <w:t>KANUN</w:t>
                  </w:r>
                </w:p>
              </w:tc>
            </w:tr>
            <w:tr w:rsidR="000C4F79" w:rsidRPr="00074E47" w:rsidTr="0031401B">
              <w:trPr>
                <w:jc w:val="center"/>
              </w:trPr>
              <w:tc>
                <w:tcPr>
                  <w:tcW w:w="8790" w:type="dxa"/>
                  <w:gridSpan w:val="3"/>
                  <w:vAlign w:val="center"/>
                </w:tcPr>
                <w:p w:rsidR="000C4F79" w:rsidRPr="00074E47" w:rsidRDefault="000C4F79" w:rsidP="0031401B">
                  <w:pPr>
                    <w:pStyle w:val="NormalWeb"/>
                    <w:rPr>
                      <w:rFonts w:ascii="Arial" w:hAnsi="Arial" w:cs="Arial"/>
                      <w:sz w:val="22"/>
                      <w:szCs w:val="22"/>
                    </w:rPr>
                  </w:pPr>
                  <w:r w:rsidRPr="00074E47">
                    <w:rPr>
                      <w:rFonts w:ascii="Arial" w:hAnsi="Arial" w:cs="Arial"/>
                      <w:sz w:val="22"/>
                      <w:szCs w:val="22"/>
                    </w:rPr>
                    <w:t>AİLENİN KORUNMASI VE KADINA KARŞI ŞİDDETİN</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ÖNLENMESİNE DAİR KANUN</w:t>
                  </w:r>
                </w:p>
                <w:p w:rsidR="000C4F79" w:rsidRDefault="000C4F79" w:rsidP="0031401B">
                  <w:pPr>
                    <w:pStyle w:val="NormalWeb"/>
                    <w:ind w:firstLine="567"/>
                    <w:rPr>
                      <w:rFonts w:ascii="Arial" w:hAnsi="Arial" w:cs="Arial"/>
                      <w:b/>
                      <w:bCs/>
                      <w:sz w:val="22"/>
                      <w:szCs w:val="22"/>
                      <w:u w:val="single"/>
                    </w:rPr>
                  </w:pPr>
                  <w:r w:rsidRPr="00074E47">
                    <w:rPr>
                      <w:rFonts w:ascii="Arial" w:hAnsi="Arial" w:cs="Arial"/>
                      <w:b/>
                      <w:bCs/>
                      <w:sz w:val="22"/>
                      <w:szCs w:val="22"/>
                      <w:u w:val="single"/>
                    </w:rPr>
                    <w:t>Kanun No. 6284</w:t>
                  </w:r>
                  <w:r w:rsidRPr="00074E47">
                    <w:rPr>
                      <w:rFonts w:ascii="Arial" w:hAnsi="Arial" w:cs="Arial"/>
                      <w:b/>
                      <w:bCs/>
                      <w:sz w:val="22"/>
                      <w:szCs w:val="22"/>
                    </w:rPr>
                    <w:t>                                                   </w:t>
                  </w:r>
                  <w:r w:rsidR="002C45A1">
                    <w:rPr>
                      <w:rFonts w:ascii="Arial" w:hAnsi="Arial" w:cs="Arial"/>
                      <w:b/>
                      <w:bCs/>
                      <w:sz w:val="22"/>
                      <w:szCs w:val="22"/>
                    </w:rPr>
                    <w:t xml:space="preserve">            </w:t>
                  </w:r>
                  <w:r w:rsidRPr="00074E47">
                    <w:rPr>
                      <w:rStyle w:val="apple-converted-space"/>
                      <w:rFonts w:ascii="Arial" w:hAnsi="Arial" w:cs="Arial"/>
                      <w:b/>
                      <w:bCs/>
                      <w:sz w:val="22"/>
                      <w:szCs w:val="22"/>
                    </w:rPr>
                    <w:t> </w:t>
                  </w:r>
                  <w:r w:rsidRPr="00074E47">
                    <w:rPr>
                      <w:rFonts w:ascii="Arial" w:hAnsi="Arial" w:cs="Arial"/>
                      <w:b/>
                      <w:bCs/>
                      <w:sz w:val="22"/>
                      <w:szCs w:val="22"/>
                      <w:u w:val="single"/>
                    </w:rPr>
                    <w:t>Kabul Tarihi:</w:t>
                  </w:r>
                  <w:r w:rsidRPr="00074E47">
                    <w:rPr>
                      <w:rStyle w:val="apple-converted-space"/>
                      <w:rFonts w:ascii="Arial" w:hAnsi="Arial" w:cs="Arial"/>
                      <w:b/>
                      <w:bCs/>
                      <w:sz w:val="22"/>
                      <w:szCs w:val="22"/>
                      <w:u w:val="single"/>
                    </w:rPr>
                    <w:t> </w:t>
                  </w:r>
                  <w:proofErr w:type="gramStart"/>
                  <w:r w:rsidRPr="00074E47">
                    <w:rPr>
                      <w:rFonts w:ascii="Arial" w:hAnsi="Arial" w:cs="Arial"/>
                      <w:b/>
                      <w:bCs/>
                      <w:sz w:val="22"/>
                      <w:szCs w:val="22"/>
                      <w:u w:val="single"/>
                    </w:rPr>
                    <w:t>8/3/2012</w:t>
                  </w:r>
                  <w:proofErr w:type="gramEnd"/>
                </w:p>
                <w:p w:rsidR="002C45A1" w:rsidRDefault="002C45A1" w:rsidP="0031401B">
                  <w:pPr>
                    <w:pStyle w:val="NormalWeb"/>
                    <w:ind w:firstLine="567"/>
                    <w:rPr>
                      <w:rFonts w:ascii="Arial" w:hAnsi="Arial" w:cs="Arial"/>
                      <w:b/>
                      <w:bCs/>
                      <w:sz w:val="22"/>
                      <w:szCs w:val="22"/>
                      <w:u w:val="single"/>
                    </w:rPr>
                  </w:pPr>
                </w:p>
                <w:p w:rsidR="002C45A1" w:rsidRPr="00074E47" w:rsidRDefault="002C45A1" w:rsidP="0031401B">
                  <w:pPr>
                    <w:pStyle w:val="NormalWeb"/>
                    <w:ind w:firstLine="567"/>
                    <w:rPr>
                      <w:rFonts w:ascii="Arial" w:hAnsi="Arial" w:cs="Arial"/>
                      <w:sz w:val="22"/>
                      <w:szCs w:val="22"/>
                    </w:rPr>
                  </w:pP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BİRİNCİ BÖLÜM</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Amaç, Kapsam, Temel İlkeler ve Tanımlar</w:t>
                  </w:r>
                </w:p>
                <w:p w:rsidR="000C4F79" w:rsidRPr="00074E47" w:rsidRDefault="002C45A1" w:rsidP="0031401B">
                  <w:pPr>
                    <w:pStyle w:val="NormalWeb"/>
                    <w:ind w:firstLine="566"/>
                    <w:rPr>
                      <w:rFonts w:ascii="Arial" w:hAnsi="Arial" w:cs="Arial"/>
                      <w:sz w:val="22"/>
                      <w:szCs w:val="22"/>
                    </w:rPr>
                  </w:pPr>
                  <w:r>
                    <w:rPr>
                      <w:rFonts w:ascii="Arial" w:hAnsi="Arial" w:cs="Arial"/>
                      <w:b/>
                      <w:bCs/>
                      <w:sz w:val="22"/>
                      <w:szCs w:val="22"/>
                    </w:rPr>
                    <w:t>Amaç, Kapsam ve Temel İ</w:t>
                  </w:r>
                  <w:r w:rsidR="000C4F79" w:rsidRPr="00074E47">
                    <w:rPr>
                      <w:rFonts w:ascii="Arial" w:hAnsi="Arial" w:cs="Arial"/>
                      <w:b/>
                      <w:bCs/>
                      <w:sz w:val="22"/>
                      <w:szCs w:val="22"/>
                    </w:rPr>
                    <w:t>lkeler</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b/>
                      <w:bCs/>
                      <w:sz w:val="22"/>
                      <w:szCs w:val="22"/>
                    </w:rPr>
                    <w:t>MADDE 1 –</w:t>
                  </w:r>
                  <w:r w:rsidRPr="00074E47">
                    <w:rPr>
                      <w:rStyle w:val="apple-converted-space"/>
                      <w:rFonts w:ascii="Arial" w:hAnsi="Arial" w:cs="Arial"/>
                      <w:sz w:val="22"/>
                      <w:szCs w:val="22"/>
                    </w:rPr>
                    <w:t> </w:t>
                  </w:r>
                  <w:r w:rsidRPr="00074E47">
                    <w:rPr>
                      <w:rFonts w:ascii="Arial" w:hAnsi="Arial" w:cs="Arial"/>
                      <w:sz w:val="22"/>
                      <w:szCs w:val="22"/>
                    </w:rPr>
                    <w:t xml:space="preserve">(1) Bu Kanunun amacı; şiddete uğrayan veya şiddete uğrama tehlikesi bulunan kadınların, çocukların, aile bireylerinin </w:t>
                  </w:r>
                  <w:r w:rsidRPr="002C45A1">
                    <w:rPr>
                      <w:rFonts w:ascii="Arial" w:hAnsi="Arial" w:cs="Arial"/>
                      <w:sz w:val="22"/>
                      <w:szCs w:val="22"/>
                    </w:rPr>
                    <w:t>ve tek taraflı ısrarlı takip mağduru olan</w:t>
                  </w:r>
                  <w:r w:rsidRPr="00074E47">
                    <w:rPr>
                      <w:rFonts w:ascii="Arial" w:hAnsi="Arial" w:cs="Arial"/>
                      <w:sz w:val="22"/>
                      <w:szCs w:val="22"/>
                    </w:rPr>
                    <w:t xml:space="preserve"> kişilerin korunması ve bu kişilere yönelik şiddetin önlenmesi amacıyla alınacak tedbirlere ilişkin usul ve esasları düzenlemektir.</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(2) Bu Kanunun uygulanmasında ve gereken hizmetlerin sunulmasında aşağıdaki temel ilkelere uyulur:</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a) Türkiye Cumhuriyeti Anayasası ile Türkiye’nin taraf olduğu uluslararası sözleşmeler, özellikle Kadınlara Yönelik Şiddet ve Aile İçi Şiddetin Önlenmesi ve Bunlarla Mücadeleye İlişkin Avrupa Konseyi Sözleşmesi ve yürürlükteki diğer kanuni düzenlemeler esas alınır.</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b) Şiddet mağdurlarına verilecek destek ve hizmetlerin sunulmasında temel insan haklarına dayalı, kadın erkek eşitliğine duyarlı, sosyal devlet ilkesine uygun, adil, etkili ve süratli bir usul izlenir.</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c) Şiddet mağduru ve şiddet uygulayan için alınan tedbir kararları insan onuruna yaraşır bir şekilde yerine getirilir.</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ç) Bu Kanun kapsamında kadınlara yönelik cinsiyete dayalı şiddeti önleyen ve kadınları cinsiyete dayalı şiddetten koruyan özel tedbirler ayrımcılık olarak yorumlanamaz.</w:t>
                  </w:r>
                </w:p>
                <w:p w:rsidR="002C45A1" w:rsidRDefault="002C45A1" w:rsidP="0031401B">
                  <w:pPr>
                    <w:pStyle w:val="NormalWeb"/>
                    <w:ind w:firstLine="566"/>
                    <w:rPr>
                      <w:rFonts w:ascii="Arial" w:hAnsi="Arial" w:cs="Arial"/>
                      <w:b/>
                      <w:bCs/>
                      <w:sz w:val="22"/>
                      <w:szCs w:val="22"/>
                    </w:rPr>
                  </w:pPr>
                </w:p>
                <w:p w:rsidR="002C45A1" w:rsidRDefault="002C45A1" w:rsidP="0031401B">
                  <w:pPr>
                    <w:pStyle w:val="NormalWeb"/>
                    <w:ind w:firstLine="566"/>
                    <w:rPr>
                      <w:rFonts w:ascii="Arial" w:hAnsi="Arial" w:cs="Arial"/>
                      <w:b/>
                      <w:bCs/>
                      <w:sz w:val="22"/>
                      <w:szCs w:val="22"/>
                    </w:rPr>
                  </w:pPr>
                </w:p>
                <w:p w:rsidR="002C45A1" w:rsidRDefault="002C45A1" w:rsidP="0031401B">
                  <w:pPr>
                    <w:pStyle w:val="NormalWeb"/>
                    <w:ind w:firstLine="566"/>
                    <w:rPr>
                      <w:rFonts w:ascii="Arial" w:hAnsi="Arial" w:cs="Arial"/>
                      <w:b/>
                      <w:bCs/>
                      <w:sz w:val="22"/>
                      <w:szCs w:val="22"/>
                    </w:rPr>
                  </w:pPr>
                </w:p>
                <w:p w:rsidR="000C4F79" w:rsidRPr="00074E47" w:rsidRDefault="002C45A1" w:rsidP="002C45A1">
                  <w:pPr>
                    <w:pStyle w:val="NormalWeb"/>
                    <w:rPr>
                      <w:rFonts w:ascii="Arial" w:hAnsi="Arial" w:cs="Arial"/>
                      <w:sz w:val="22"/>
                      <w:szCs w:val="22"/>
                    </w:rPr>
                  </w:pPr>
                  <w:r>
                    <w:rPr>
                      <w:rFonts w:ascii="Arial" w:hAnsi="Arial" w:cs="Arial"/>
                      <w:b/>
                      <w:bCs/>
                      <w:sz w:val="22"/>
                      <w:szCs w:val="22"/>
                    </w:rPr>
                    <w:lastRenderedPageBreak/>
                    <w:t xml:space="preserve">         </w:t>
                  </w:r>
                  <w:r w:rsidR="000C4F79" w:rsidRPr="00074E47">
                    <w:rPr>
                      <w:rFonts w:ascii="Arial" w:hAnsi="Arial" w:cs="Arial"/>
                      <w:b/>
                      <w:bCs/>
                      <w:sz w:val="22"/>
                      <w:szCs w:val="22"/>
                    </w:rPr>
                    <w:t>Tanımlar</w:t>
                  </w:r>
                </w:p>
                <w:p w:rsidR="000C4F79" w:rsidRPr="00074E47" w:rsidRDefault="000C4F79" w:rsidP="0031401B">
                  <w:pPr>
                    <w:pStyle w:val="NormalWeb"/>
                    <w:ind w:firstLine="566"/>
                    <w:rPr>
                      <w:rFonts w:ascii="Arial" w:hAnsi="Arial" w:cs="Arial"/>
                      <w:sz w:val="22"/>
                      <w:szCs w:val="22"/>
                    </w:rPr>
                  </w:pPr>
                  <w:r w:rsidRPr="00074E47">
                    <w:rPr>
                      <w:rFonts w:ascii="Arial" w:hAnsi="Arial" w:cs="Arial"/>
                      <w:b/>
                      <w:bCs/>
                      <w:sz w:val="22"/>
                      <w:szCs w:val="22"/>
                    </w:rPr>
                    <w:t>MADDE 2 –</w:t>
                  </w:r>
                  <w:r w:rsidRPr="00074E47">
                    <w:rPr>
                      <w:rStyle w:val="apple-converted-space"/>
                      <w:rFonts w:ascii="Arial" w:hAnsi="Arial" w:cs="Arial"/>
                      <w:b/>
                      <w:bCs/>
                      <w:sz w:val="22"/>
                      <w:szCs w:val="22"/>
                    </w:rPr>
                    <w:t> </w:t>
                  </w:r>
                  <w:r w:rsidRPr="00074E47">
                    <w:rPr>
                      <w:rFonts w:ascii="Arial" w:hAnsi="Arial" w:cs="Arial"/>
                      <w:sz w:val="22"/>
                      <w:szCs w:val="22"/>
                    </w:rPr>
                    <w:t>(1) Bu Kanunda yer alan;</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a) Bakanlık: Aile ve Sosyal Politikalar Bakanlığını,</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b) Ev içi şiddet: Şiddet mağduru ve şiddet uygulayanla aynı haneyi paylaşmasa da aile veya hanede ya da aile mensubu sayılan diğer kişiler arasında meydana gelen her türlü fiziksel, cinsel, psikolojik ve ekonomik şiddeti,</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c) Hâkim: Aile mahkemesi hâkimini,</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ç) Kadına yönelik şiddet: Kadınlara, yalnızca kadın oldukları için uygulanan veya kadınları etkileyen cinsiyete dayalı bir ayrımcılık ile kadının insan hakları ihlaline yol açan ve bu Kanunda şiddet olarak tanımlanan her türlü tutum ve davranışı,</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d) Şiddet: Kişinin, fiziksel, cinsel, psikolojik veya ekonomik açıdan zarar görmesiyle veya acı çekmesiyle sonuçlanan veya sonuçlanması muhtemel hareketleri, buna yönelik tehdit ve baskıyı ya da özgürlüğün keyfî engellenmesini de içeren, toplumsal, kamusal veya özel alanda meydana gelen fiziksel, cinsel, psikolojik, sözlü veya ekonomik her türlü tutum ve davranışı,</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e) Şiddet mağduru: Bu Kanunda şiddet olarak tanımlanan tutum ve davranışlara doğrudan ya da dolaylı olarak maruz kalan veya kalma tehlikesi bulunan kişiyi ve şiddetten etkilenen veya etkilenme tehlikesi bulunan kişileri,</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f) Şiddet önleme ve izleme merkezleri: Şiddetin önlenmesi ile koruyucu ve önleyici tedbirlerin etkin olarak uygulanmasına yönelik destek ve izleme hizmetlerinin verildiği, çalışmalarını yedi gün</w:t>
                  </w:r>
                  <w:r w:rsidRPr="00074E47">
                    <w:rPr>
                      <w:rStyle w:val="apple-converted-space"/>
                      <w:rFonts w:ascii="Arial" w:hAnsi="Arial" w:cs="Arial"/>
                      <w:sz w:val="22"/>
                      <w:szCs w:val="22"/>
                    </w:rPr>
                    <w:t> </w:t>
                  </w:r>
                  <w:proofErr w:type="spellStart"/>
                  <w:r w:rsidRPr="00074E47">
                    <w:rPr>
                      <w:rFonts w:ascii="Arial" w:hAnsi="Arial" w:cs="Arial"/>
                      <w:sz w:val="22"/>
                      <w:szCs w:val="22"/>
                    </w:rPr>
                    <w:t>yirmidört</w:t>
                  </w:r>
                  <w:proofErr w:type="spellEnd"/>
                  <w:r w:rsidRPr="00074E47">
                    <w:rPr>
                      <w:rStyle w:val="apple-converted-space"/>
                      <w:rFonts w:ascii="Arial" w:hAnsi="Arial" w:cs="Arial"/>
                      <w:sz w:val="22"/>
                      <w:szCs w:val="22"/>
                    </w:rPr>
                    <w:t> </w:t>
                  </w:r>
                  <w:r w:rsidRPr="00074E47">
                    <w:rPr>
                      <w:rFonts w:ascii="Arial" w:hAnsi="Arial" w:cs="Arial"/>
                      <w:sz w:val="22"/>
                      <w:szCs w:val="22"/>
                    </w:rPr>
                    <w:t>saat esası ile yürüten merkezleri,</w:t>
                  </w:r>
                </w:p>
                <w:p w:rsidR="000C4F79" w:rsidRPr="00074E47" w:rsidRDefault="000C4F79" w:rsidP="002C45A1">
                  <w:pPr>
                    <w:pStyle w:val="NormalWeb"/>
                    <w:ind w:firstLine="566"/>
                    <w:jc w:val="both"/>
                    <w:rPr>
                      <w:rFonts w:ascii="Arial" w:hAnsi="Arial" w:cs="Arial"/>
                      <w:sz w:val="22"/>
                      <w:szCs w:val="22"/>
                    </w:rPr>
                  </w:pPr>
                  <w:r w:rsidRPr="00074E47">
                    <w:rPr>
                      <w:rFonts w:ascii="Arial" w:hAnsi="Arial" w:cs="Arial"/>
                      <w:sz w:val="22"/>
                      <w:szCs w:val="22"/>
                    </w:rPr>
                    <w:t>g) Şiddet uygulayan: Bu Kanunda şiddet olarak tanımlanan tutum ve davranışları uygulayan veya uygulama tehlikesi bulunan kişileri,</w:t>
                  </w:r>
                </w:p>
                <w:p w:rsidR="000C4F79" w:rsidRDefault="000C4F79" w:rsidP="002C45A1">
                  <w:pPr>
                    <w:pStyle w:val="NormalWeb"/>
                    <w:ind w:firstLine="566"/>
                    <w:jc w:val="both"/>
                    <w:rPr>
                      <w:rFonts w:ascii="Arial" w:hAnsi="Arial" w:cs="Arial"/>
                      <w:sz w:val="22"/>
                      <w:szCs w:val="22"/>
                    </w:rPr>
                  </w:pPr>
                  <w:r w:rsidRPr="00074E47">
                    <w:rPr>
                      <w:rFonts w:ascii="Arial" w:hAnsi="Arial" w:cs="Arial"/>
                      <w:sz w:val="22"/>
                      <w:szCs w:val="22"/>
                    </w:rPr>
                    <w:t xml:space="preserve">ğ) Tedbir kararı: Bu Kanun kapsamında, şiddet mağdurları ve şiddet uygulayanlar hakkında hâkim, kolluk görevlileri ve mülkî amirler tarafından, istem üzerine veya resen verilecek tedbir </w:t>
                  </w:r>
                  <w:proofErr w:type="gramStart"/>
                  <w:r w:rsidRPr="00074E47">
                    <w:rPr>
                      <w:rFonts w:ascii="Arial" w:hAnsi="Arial" w:cs="Arial"/>
                      <w:sz w:val="22"/>
                      <w:szCs w:val="22"/>
                    </w:rPr>
                    <w:t>kararlarını,ifade</w:t>
                  </w:r>
                  <w:proofErr w:type="gramEnd"/>
                  <w:r w:rsidRPr="00074E47">
                    <w:rPr>
                      <w:rStyle w:val="apple-converted-space"/>
                      <w:rFonts w:ascii="Arial" w:hAnsi="Arial" w:cs="Arial"/>
                      <w:sz w:val="22"/>
                      <w:szCs w:val="22"/>
                    </w:rPr>
                    <w:t> </w:t>
                  </w:r>
                  <w:r w:rsidRPr="00074E47">
                    <w:rPr>
                      <w:rFonts w:ascii="Arial" w:hAnsi="Arial" w:cs="Arial"/>
                      <w:sz w:val="22"/>
                      <w:szCs w:val="22"/>
                    </w:rPr>
                    <w:t>eder.</w:t>
                  </w:r>
                </w:p>
                <w:p w:rsidR="001F44BC" w:rsidRDefault="001F44BC" w:rsidP="002C45A1">
                  <w:pPr>
                    <w:pStyle w:val="NormalWeb"/>
                    <w:ind w:firstLine="566"/>
                    <w:jc w:val="both"/>
                    <w:rPr>
                      <w:rFonts w:ascii="Arial" w:hAnsi="Arial" w:cs="Arial"/>
                      <w:sz w:val="22"/>
                      <w:szCs w:val="22"/>
                    </w:rPr>
                  </w:pPr>
                </w:p>
                <w:p w:rsidR="001F44BC" w:rsidRDefault="001F44BC" w:rsidP="002C45A1">
                  <w:pPr>
                    <w:pStyle w:val="NormalWeb"/>
                    <w:ind w:firstLine="566"/>
                    <w:jc w:val="both"/>
                    <w:rPr>
                      <w:rFonts w:ascii="Arial" w:hAnsi="Arial" w:cs="Arial"/>
                      <w:sz w:val="22"/>
                      <w:szCs w:val="22"/>
                    </w:rPr>
                  </w:pPr>
                </w:p>
                <w:p w:rsidR="001F44BC" w:rsidRDefault="001F44BC" w:rsidP="002C45A1">
                  <w:pPr>
                    <w:pStyle w:val="NormalWeb"/>
                    <w:ind w:firstLine="566"/>
                    <w:jc w:val="both"/>
                    <w:rPr>
                      <w:rFonts w:ascii="Arial" w:hAnsi="Arial" w:cs="Arial"/>
                      <w:sz w:val="22"/>
                      <w:szCs w:val="22"/>
                    </w:rPr>
                  </w:pPr>
                </w:p>
                <w:p w:rsidR="001F44BC" w:rsidRDefault="001F44BC" w:rsidP="002C45A1">
                  <w:pPr>
                    <w:pStyle w:val="NormalWeb"/>
                    <w:ind w:firstLine="566"/>
                    <w:jc w:val="both"/>
                    <w:rPr>
                      <w:rFonts w:ascii="Arial" w:hAnsi="Arial" w:cs="Arial"/>
                      <w:sz w:val="22"/>
                      <w:szCs w:val="22"/>
                    </w:rPr>
                  </w:pPr>
                </w:p>
                <w:p w:rsidR="001F44BC" w:rsidRDefault="001F44BC" w:rsidP="002C45A1">
                  <w:pPr>
                    <w:pStyle w:val="NormalWeb"/>
                    <w:ind w:firstLine="566"/>
                    <w:jc w:val="both"/>
                    <w:rPr>
                      <w:rFonts w:ascii="Arial" w:hAnsi="Arial" w:cs="Arial"/>
                      <w:sz w:val="22"/>
                      <w:szCs w:val="22"/>
                    </w:rPr>
                  </w:pPr>
                </w:p>
                <w:p w:rsidR="001F44BC" w:rsidRDefault="001F44BC" w:rsidP="002C45A1">
                  <w:pPr>
                    <w:pStyle w:val="NormalWeb"/>
                    <w:ind w:firstLine="566"/>
                    <w:jc w:val="both"/>
                    <w:rPr>
                      <w:rFonts w:ascii="Arial" w:hAnsi="Arial" w:cs="Arial"/>
                      <w:sz w:val="22"/>
                      <w:szCs w:val="22"/>
                    </w:rPr>
                  </w:pPr>
                </w:p>
                <w:p w:rsidR="001F44BC" w:rsidRDefault="001F44BC" w:rsidP="002C45A1">
                  <w:pPr>
                    <w:pStyle w:val="NormalWeb"/>
                    <w:ind w:firstLine="566"/>
                    <w:jc w:val="both"/>
                    <w:rPr>
                      <w:rFonts w:ascii="Arial" w:hAnsi="Arial" w:cs="Arial"/>
                      <w:sz w:val="22"/>
                      <w:szCs w:val="22"/>
                    </w:rPr>
                  </w:pPr>
                </w:p>
                <w:p w:rsidR="001F44BC" w:rsidRPr="00074E47" w:rsidRDefault="001F44BC" w:rsidP="002C45A1">
                  <w:pPr>
                    <w:pStyle w:val="NormalWeb"/>
                    <w:ind w:firstLine="566"/>
                    <w:jc w:val="both"/>
                    <w:rPr>
                      <w:rFonts w:ascii="Arial" w:hAnsi="Arial" w:cs="Arial"/>
                      <w:sz w:val="22"/>
                      <w:szCs w:val="22"/>
                    </w:rPr>
                  </w:pP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lastRenderedPageBreak/>
                    <w:t>İKİNCİ BÖLÜM</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Koruyucu ve Önleyici Tedbirlere İlişkin Hükümler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Mülkî amir tarafından verilecek koruyucu tedbir kararları</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3 –</w:t>
                  </w:r>
                  <w:r w:rsidRPr="00074E47">
                    <w:rPr>
                      <w:rStyle w:val="apple-converted-space"/>
                      <w:rFonts w:ascii="Arial" w:hAnsi="Arial" w:cs="Arial"/>
                      <w:b/>
                      <w:bCs/>
                      <w:sz w:val="22"/>
                      <w:szCs w:val="22"/>
                    </w:rPr>
                    <w:t> </w:t>
                  </w:r>
                  <w:r w:rsidRPr="00074E47">
                    <w:rPr>
                      <w:rFonts w:ascii="Arial" w:hAnsi="Arial" w:cs="Arial"/>
                      <w:sz w:val="22"/>
                      <w:szCs w:val="22"/>
                    </w:rPr>
                    <w:t>(1) Bu Kanun kapsamında korunan kişilerle ilgili olarak aşağıdaki tedbirlerden birine, birkaçına veya uygun görülecek benzer tedbirlere mülkî amir tarafından karar verilebilir:</w:t>
                  </w:r>
                </w:p>
                <w:p w:rsidR="000C4F79" w:rsidRPr="001F44BC" w:rsidRDefault="000C4F79" w:rsidP="001F44BC">
                  <w:pPr>
                    <w:pStyle w:val="NormalWeb"/>
                    <w:ind w:firstLine="566"/>
                    <w:jc w:val="both"/>
                    <w:rPr>
                      <w:rFonts w:ascii="Arial" w:hAnsi="Arial" w:cs="Arial"/>
                      <w:sz w:val="22"/>
                      <w:szCs w:val="22"/>
                    </w:rPr>
                  </w:pPr>
                  <w:r w:rsidRPr="00074E47">
                    <w:rPr>
                      <w:rFonts w:ascii="Arial" w:hAnsi="Arial" w:cs="Arial"/>
                      <w:sz w:val="22"/>
                      <w:szCs w:val="22"/>
                    </w:rPr>
                    <w:t>a</w:t>
                  </w:r>
                  <w:r w:rsidRPr="001F44BC">
                    <w:rPr>
                      <w:rFonts w:ascii="Arial" w:hAnsi="Arial" w:cs="Arial"/>
                      <w:sz w:val="22"/>
                      <w:szCs w:val="22"/>
                    </w:rPr>
                    <w:t>) Kendisine ve gerekiyorsa beraberindeki çocuklara, bulunduğu yerde veya başka bir yerde uygun barınma yeri sağlanması.</w:t>
                  </w:r>
                </w:p>
                <w:p w:rsidR="000C4F79" w:rsidRPr="00074E47" w:rsidRDefault="000C4F79" w:rsidP="001F44BC">
                  <w:pPr>
                    <w:pStyle w:val="NormalWeb"/>
                    <w:ind w:firstLine="566"/>
                    <w:jc w:val="both"/>
                    <w:rPr>
                      <w:rFonts w:ascii="Arial" w:hAnsi="Arial" w:cs="Arial"/>
                      <w:sz w:val="22"/>
                      <w:szCs w:val="22"/>
                    </w:rPr>
                  </w:pPr>
                  <w:r w:rsidRPr="001F44BC">
                    <w:rPr>
                      <w:rFonts w:ascii="Arial" w:hAnsi="Arial" w:cs="Arial"/>
                      <w:sz w:val="22"/>
                      <w:szCs w:val="22"/>
                    </w:rPr>
                    <w:t>b) Diğer kanunlar kapsamında yapılacak yardımlar saklı kalmak üzere, geçici maddi yardım yapılması.</w:t>
                  </w:r>
                </w:p>
                <w:p w:rsidR="000C4F79" w:rsidRPr="001F44BC" w:rsidRDefault="000C4F79" w:rsidP="001F44BC">
                  <w:pPr>
                    <w:pStyle w:val="NormalWeb"/>
                    <w:ind w:firstLine="566"/>
                    <w:jc w:val="both"/>
                    <w:rPr>
                      <w:rFonts w:ascii="Arial" w:hAnsi="Arial" w:cs="Arial"/>
                      <w:sz w:val="22"/>
                      <w:szCs w:val="22"/>
                    </w:rPr>
                  </w:pPr>
                  <w:r w:rsidRPr="00074E47">
                    <w:rPr>
                      <w:rFonts w:ascii="Arial" w:hAnsi="Arial" w:cs="Arial"/>
                      <w:sz w:val="22"/>
                      <w:szCs w:val="22"/>
                    </w:rPr>
                    <w:t xml:space="preserve">c) Psikolojik, meslekî, hukukî ve </w:t>
                  </w:r>
                  <w:r w:rsidRPr="001F44BC">
                    <w:rPr>
                      <w:rFonts w:ascii="Arial" w:hAnsi="Arial" w:cs="Arial"/>
                      <w:sz w:val="22"/>
                      <w:szCs w:val="22"/>
                    </w:rPr>
                    <w:t>sosyal bakımdan rehberlik ve danışmanlık hizmeti verilmesi.</w:t>
                  </w:r>
                </w:p>
                <w:p w:rsidR="000C4F79" w:rsidRPr="001F44BC" w:rsidRDefault="000C4F79" w:rsidP="001F44BC">
                  <w:pPr>
                    <w:pStyle w:val="NormalWeb"/>
                    <w:ind w:firstLine="566"/>
                    <w:jc w:val="both"/>
                    <w:rPr>
                      <w:rFonts w:ascii="Arial" w:hAnsi="Arial" w:cs="Arial"/>
                      <w:sz w:val="22"/>
                      <w:szCs w:val="22"/>
                    </w:rPr>
                  </w:pPr>
                  <w:r w:rsidRPr="001F44BC">
                    <w:rPr>
                      <w:rFonts w:ascii="Arial" w:hAnsi="Arial" w:cs="Arial"/>
                      <w:sz w:val="22"/>
                      <w:szCs w:val="22"/>
                    </w:rPr>
                    <w:t>ç) Hayatî tehlikesinin bulunması hâlinde, ilgilinin talebi üzerine veya resen geçici koruma altına alınması.</w:t>
                  </w:r>
                </w:p>
                <w:p w:rsidR="000C4F79" w:rsidRPr="001F44BC" w:rsidRDefault="000C4F79" w:rsidP="001F44BC">
                  <w:pPr>
                    <w:pStyle w:val="NormalWeb"/>
                    <w:ind w:firstLine="566"/>
                    <w:jc w:val="both"/>
                    <w:rPr>
                      <w:rFonts w:ascii="Arial" w:hAnsi="Arial" w:cs="Arial"/>
                      <w:sz w:val="22"/>
                      <w:szCs w:val="22"/>
                    </w:rPr>
                  </w:pPr>
                  <w:proofErr w:type="gramStart"/>
                  <w:r w:rsidRPr="001F44BC">
                    <w:rPr>
                      <w:rFonts w:ascii="Arial" w:hAnsi="Arial" w:cs="Arial"/>
                      <w:sz w:val="22"/>
                      <w:szCs w:val="22"/>
                    </w:rPr>
                    <w:t>d) Gerekli olması hâlinde, korunan kişinin çocukları varsa çalışma yaşamına katılımını desteklemek üzere dört ay, kişinin çalışması hâlinde ise iki aylık süre ile sınırlı olmak kaydıyla, on altı yaşından büyükler için her yıl belirlenen aylık net asgari ücret tutarının yarısını geçmemek ve belgelendirilmek kaydıyla Bakanlık bütçesinin ilgili tertibinden karşılanmak suretiyle kreş imkânının sağlanması.</w:t>
                  </w:r>
                  <w:proofErr w:type="gramEnd"/>
                </w:p>
                <w:p w:rsidR="000C4F79" w:rsidRPr="00074E47" w:rsidRDefault="000C4F79" w:rsidP="001F44BC">
                  <w:pPr>
                    <w:pStyle w:val="NormalWeb"/>
                    <w:ind w:firstLine="566"/>
                    <w:jc w:val="both"/>
                    <w:rPr>
                      <w:rFonts w:ascii="Arial" w:hAnsi="Arial" w:cs="Arial"/>
                      <w:sz w:val="22"/>
                      <w:szCs w:val="22"/>
                    </w:rPr>
                  </w:pPr>
                  <w:r w:rsidRPr="001F44BC">
                    <w:rPr>
                      <w:rFonts w:ascii="Arial" w:hAnsi="Arial" w:cs="Arial"/>
                      <w:sz w:val="22"/>
                      <w:szCs w:val="22"/>
                    </w:rPr>
                    <w:t>(2) Gecikmesinde sakınca bulunan hâllerde birinci fıkranın (a) ve (ç) bentlerinde yer alan tedbirler, ilgili kolluk amirlerince de alınabilir</w:t>
                  </w:r>
                  <w:r w:rsidRPr="00074E47">
                    <w:rPr>
                      <w:rFonts w:ascii="Arial" w:hAnsi="Arial" w:cs="Arial"/>
                      <w:sz w:val="22"/>
                      <w:szCs w:val="22"/>
                    </w:rPr>
                    <w:t>. Kolluk amiri evrakı en geç kararın alındığı tarihi takip eden ilk işgünü içinde mülkî amirin onayına sunar. Mülkî amir tarafından</w:t>
                  </w:r>
                  <w:r w:rsidRPr="00074E47">
                    <w:rPr>
                      <w:rStyle w:val="apple-converted-space"/>
                      <w:rFonts w:ascii="Arial" w:hAnsi="Arial" w:cs="Arial"/>
                      <w:sz w:val="22"/>
                      <w:szCs w:val="22"/>
                    </w:rPr>
                    <w:t> </w:t>
                  </w:r>
                  <w:proofErr w:type="spellStart"/>
                  <w:r w:rsidRPr="00074E47">
                    <w:rPr>
                      <w:rFonts w:ascii="Arial" w:hAnsi="Arial" w:cs="Arial"/>
                      <w:sz w:val="22"/>
                      <w:szCs w:val="22"/>
                    </w:rPr>
                    <w:t>kırksekiz</w:t>
                  </w:r>
                  <w:proofErr w:type="spellEnd"/>
                  <w:r w:rsidRPr="00074E47">
                    <w:rPr>
                      <w:rStyle w:val="apple-converted-space"/>
                      <w:rFonts w:ascii="Arial" w:hAnsi="Arial" w:cs="Arial"/>
                      <w:sz w:val="22"/>
                      <w:szCs w:val="22"/>
                    </w:rPr>
                    <w:t> </w:t>
                  </w:r>
                  <w:r w:rsidRPr="00074E47">
                    <w:rPr>
                      <w:rFonts w:ascii="Arial" w:hAnsi="Arial" w:cs="Arial"/>
                      <w:sz w:val="22"/>
                      <w:szCs w:val="22"/>
                    </w:rPr>
                    <w:t>saat içinde onaylanmayan tedbirler kendiliğinden kalkar.</w:t>
                  </w:r>
                </w:p>
                <w:p w:rsidR="000C4F79" w:rsidRPr="00074E47" w:rsidRDefault="000C4F79" w:rsidP="0031401B">
                  <w:pPr>
                    <w:pStyle w:val="NormalWeb"/>
                    <w:ind w:firstLine="566"/>
                    <w:rPr>
                      <w:rFonts w:ascii="Arial" w:hAnsi="Arial" w:cs="Arial"/>
                      <w:sz w:val="22"/>
                      <w:szCs w:val="22"/>
                    </w:rPr>
                  </w:pPr>
                  <w:r w:rsidRPr="00074E47">
                    <w:rPr>
                      <w:rFonts w:ascii="Arial" w:hAnsi="Arial" w:cs="Arial"/>
                      <w:b/>
                      <w:bCs/>
                      <w:sz w:val="22"/>
                      <w:szCs w:val="22"/>
                    </w:rPr>
                    <w:t>Hâkim tarafından verilecek koruyucu tedbir kararları</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4 –</w:t>
                  </w:r>
                  <w:r w:rsidRPr="00074E47">
                    <w:rPr>
                      <w:rStyle w:val="apple-converted-space"/>
                      <w:rFonts w:ascii="Arial" w:hAnsi="Arial" w:cs="Arial"/>
                      <w:b/>
                      <w:bCs/>
                      <w:sz w:val="22"/>
                      <w:szCs w:val="22"/>
                    </w:rPr>
                    <w:t> </w:t>
                  </w:r>
                  <w:r w:rsidRPr="00074E47">
                    <w:rPr>
                      <w:rFonts w:ascii="Arial" w:hAnsi="Arial" w:cs="Arial"/>
                      <w:sz w:val="22"/>
                      <w:szCs w:val="22"/>
                    </w:rPr>
                    <w:t>(1) Bu Kanun kapsamında korunan kişilerle ilgili olarak aşağıdaki koruyucu tedbirlerden birine, birkaçına veya uygun görülecek benzer tedbirlere hâkim tarafından karar verilebilir: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a) İşyerinin değiştirilmesi.</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b) Kişinin evli olması hâlinde müşterek yerleşim yerinden ayrı yerleşim yeri belirlenmesi.</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c)</w:t>
                  </w:r>
                  <w:r w:rsidRPr="00074E47">
                    <w:rPr>
                      <w:rStyle w:val="apple-converted-space"/>
                      <w:rFonts w:ascii="Arial" w:hAnsi="Arial" w:cs="Arial"/>
                      <w:sz w:val="22"/>
                      <w:szCs w:val="22"/>
                    </w:rPr>
                    <w:t> </w:t>
                  </w:r>
                  <w:proofErr w:type="gramStart"/>
                  <w:r w:rsidRPr="00074E47">
                    <w:rPr>
                      <w:rFonts w:ascii="Arial" w:hAnsi="Arial" w:cs="Arial"/>
                      <w:sz w:val="22"/>
                      <w:szCs w:val="22"/>
                    </w:rPr>
                    <w:t>22/11/2001</w:t>
                  </w:r>
                  <w:proofErr w:type="gramEnd"/>
                  <w:r w:rsidRPr="00074E47">
                    <w:rPr>
                      <w:rStyle w:val="apple-converted-space"/>
                      <w:rFonts w:ascii="Arial" w:hAnsi="Arial" w:cs="Arial"/>
                      <w:sz w:val="22"/>
                      <w:szCs w:val="22"/>
                    </w:rPr>
                    <w:t> </w:t>
                  </w:r>
                  <w:r w:rsidRPr="00074E47">
                    <w:rPr>
                      <w:rFonts w:ascii="Arial" w:hAnsi="Arial" w:cs="Arial"/>
                      <w:sz w:val="22"/>
                      <w:szCs w:val="22"/>
                    </w:rPr>
                    <w:t>tarihli ve 4721 sayılı Türk Medenî Kanunundaki şartların varlığı hâlinde ve korunan kişinin talebi üzerine tapu kütüğüne aile konutu şerhi konulması.</w:t>
                  </w:r>
                </w:p>
                <w:p w:rsidR="001F44BC" w:rsidRDefault="000C4F79" w:rsidP="001F44BC">
                  <w:pPr>
                    <w:pStyle w:val="NormalWeb"/>
                    <w:ind w:firstLine="566"/>
                    <w:jc w:val="both"/>
                    <w:rPr>
                      <w:rFonts w:ascii="Arial" w:hAnsi="Arial" w:cs="Arial"/>
                      <w:sz w:val="22"/>
                      <w:szCs w:val="22"/>
                    </w:rPr>
                  </w:pPr>
                  <w:r w:rsidRPr="00074E47">
                    <w:rPr>
                      <w:rFonts w:ascii="Arial" w:hAnsi="Arial" w:cs="Arial"/>
                      <w:sz w:val="22"/>
                      <w:szCs w:val="22"/>
                    </w:rPr>
                    <w:t>ç) Korunan kişi bakımından hayatî tehlikenin bulunması ve bu tehlikenin önlenmesi için diğer tedbirlerin yeterli olmayacağının anlaşılması hâlinde ve ilgilinin aydınlatılmış rızasına dayalı olarak27/12/2007</w:t>
                  </w:r>
                  <w:r w:rsidRPr="00074E47">
                    <w:rPr>
                      <w:rStyle w:val="apple-converted-space"/>
                      <w:rFonts w:ascii="Arial" w:hAnsi="Arial" w:cs="Arial"/>
                      <w:sz w:val="22"/>
                      <w:szCs w:val="22"/>
                    </w:rPr>
                    <w:t> </w:t>
                  </w:r>
                  <w:r w:rsidRPr="00074E47">
                    <w:rPr>
                      <w:rFonts w:ascii="Arial" w:hAnsi="Arial" w:cs="Arial"/>
                      <w:sz w:val="22"/>
                      <w:szCs w:val="22"/>
                    </w:rPr>
                    <w:t>tarihli ve 5726 sayılı Tanık Koruma Kanunu hükümlerine göre kimlik ve ilgili diğer bilgi ve belgelerinin değiştirilmesi.</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b/>
                      <w:bCs/>
                      <w:sz w:val="20"/>
                      <w:szCs w:val="20"/>
                    </w:rPr>
                    <w:lastRenderedPageBreak/>
                    <w:t>Hâkim tarafından verilecek önleyici tedbir kararları</w:t>
                  </w:r>
                </w:p>
                <w:p w:rsidR="001F44BC" w:rsidRPr="001F44BC" w:rsidRDefault="000C4F79" w:rsidP="001F44BC">
                  <w:pPr>
                    <w:pStyle w:val="NormalWeb"/>
                    <w:ind w:firstLine="566"/>
                    <w:jc w:val="both"/>
                    <w:rPr>
                      <w:rFonts w:ascii="Arial" w:hAnsi="Arial" w:cs="Arial"/>
                      <w:sz w:val="20"/>
                      <w:szCs w:val="20"/>
                    </w:rPr>
                  </w:pPr>
                  <w:r w:rsidRPr="001F44BC">
                    <w:rPr>
                      <w:rFonts w:ascii="Arial" w:hAnsi="Arial" w:cs="Arial"/>
                      <w:b/>
                      <w:bCs/>
                      <w:sz w:val="20"/>
                      <w:szCs w:val="20"/>
                    </w:rPr>
                    <w:t>MADDE 5 –</w:t>
                  </w:r>
                  <w:r w:rsidRPr="001F44BC">
                    <w:rPr>
                      <w:rStyle w:val="apple-converted-space"/>
                      <w:rFonts w:ascii="Arial" w:hAnsi="Arial" w:cs="Arial"/>
                      <w:b/>
                      <w:bCs/>
                      <w:sz w:val="20"/>
                      <w:szCs w:val="20"/>
                    </w:rPr>
                    <w:t> </w:t>
                  </w:r>
                  <w:r w:rsidRPr="001F44BC">
                    <w:rPr>
                      <w:rFonts w:ascii="Arial" w:hAnsi="Arial" w:cs="Arial"/>
                      <w:sz w:val="20"/>
                      <w:szCs w:val="20"/>
                    </w:rPr>
                    <w:t>(1) Şiddet uygulayanlarla ilgili olarak aşağıdaki önleyici tedbirlerden birine, birkaçına veya uygun görülecek benzer tedbirlere hâkim tarafından karar verilebilir:</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a) Şiddet mağduruna yönelik olarak şiddet tehdidi, hakaret, aşağılama veya küçük düşürmeyi içeren söz ve davranışlarda bulunmaması.</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b) Müşterek konuttan veya bulunduğu yerden derhâl uzaklaştırılması ve müşterek konutun korunan kişiye tahsis edilmesi.</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c) Korunan kişilere, bu kişilerin bulundukları konuta, okula ve işyerine yaklaşmaması.</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ç) Çocuklarla ilgili daha önce verilmiş bir kişisel ilişki kurma kararı varsa, kişisel ilişkinin refakatçi eşliğinde yapılması, kişisel ilişkinin sınırlanması ya da tümüyle kaldırılması.</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d) Gerekli görülmesi hâlinde korunan kişinin, şiddete uğramamış olsa bile yakınlarına, tanıklarına ve kişisel ilişki kurulmasına ilişkin hâller saklı kalmak üzere çocuklarına yaklaşmaması.</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e) Korunan kişinin şahsi eşyalarına ve ev eşyalarına zarar vermemesi.</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f) Korunan kişiyi iletişim araçlarıyla veya sair surette rahatsız etmemesi.</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g) Bulundurulması veya taşınmasına kanunen izin verilen silahları kolluğa teslim etmesi.</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ğ) Silah taşıması zorunlu olan bir kamu görevi ifa etse bile bu görevi nedeniyle zimmetinde bulunan silahı kurumuna teslim etmesi.</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h) Korunan kişilerin bulundukları yerlerde alkol ya da uyuşturucu veya uyarıcı madde kullanmaması ya da bu maddelerin etkisinde iken korunan kişilere ve bunların bulundukları yerlere yaklaşmaması, bağımlılığının olması hâlinde, hastaneye yatmak dâhil, muayene ve tedavisinin sağlanması.</w:t>
                  </w:r>
                </w:p>
                <w:p w:rsidR="001F44BC"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ı) Bir sağlık kuruluşuna muayene veya tedavi için başvurması ve tedavisinin sağlanması.</w:t>
                  </w:r>
                </w:p>
                <w:p w:rsidR="000C4F79"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(2) Gecikmesinde sakınca bulunan hâllerde birinci fıkranın (a), (b), (c) ve (d) bentlerinde yer alan tedbirler, ilgili kolluk amirlerince de alınabilir. Kolluk amiri evrakı en geç kararın alındığı tarihi takip eden ilk işgünü içinde hâkimin onayına sunar. Hâkim tarafından</w:t>
                  </w:r>
                  <w:r w:rsidRPr="001F44BC">
                    <w:rPr>
                      <w:rStyle w:val="apple-converted-space"/>
                      <w:rFonts w:ascii="Arial" w:hAnsi="Arial" w:cs="Arial"/>
                      <w:sz w:val="20"/>
                      <w:szCs w:val="20"/>
                    </w:rPr>
                    <w:t> </w:t>
                  </w:r>
                  <w:proofErr w:type="spellStart"/>
                  <w:r w:rsidRPr="001F44BC">
                    <w:rPr>
                      <w:rFonts w:ascii="Arial" w:hAnsi="Arial" w:cs="Arial"/>
                      <w:sz w:val="20"/>
                      <w:szCs w:val="20"/>
                    </w:rPr>
                    <w:t>yirmidört</w:t>
                  </w:r>
                  <w:proofErr w:type="spellEnd"/>
                  <w:r w:rsidRPr="001F44BC">
                    <w:rPr>
                      <w:rStyle w:val="apple-converted-space"/>
                      <w:rFonts w:ascii="Arial" w:hAnsi="Arial" w:cs="Arial"/>
                      <w:sz w:val="20"/>
                      <w:szCs w:val="20"/>
                    </w:rPr>
                    <w:t> </w:t>
                  </w:r>
                  <w:r w:rsidRPr="001F44BC">
                    <w:rPr>
                      <w:rFonts w:ascii="Arial" w:hAnsi="Arial" w:cs="Arial"/>
                      <w:sz w:val="20"/>
                      <w:szCs w:val="20"/>
                    </w:rPr>
                    <w:t>saat içinde onaylanmayan tedbirler kendiliğinden kalkar.</w:t>
                  </w:r>
                </w:p>
                <w:p w:rsidR="001F44BC" w:rsidRPr="001F44BC" w:rsidRDefault="000C4F79" w:rsidP="001F44BC">
                  <w:pPr>
                    <w:pStyle w:val="NormalWeb"/>
                    <w:ind w:firstLine="566"/>
                    <w:jc w:val="both"/>
                    <w:rPr>
                      <w:rFonts w:ascii="Arial" w:hAnsi="Arial" w:cs="Arial"/>
                      <w:sz w:val="20"/>
                      <w:szCs w:val="20"/>
                    </w:rPr>
                  </w:pPr>
                  <w:r w:rsidRPr="001F44BC">
                    <w:rPr>
                      <w:rFonts w:ascii="Arial" w:hAnsi="Arial" w:cs="Arial"/>
                      <w:sz w:val="20"/>
                      <w:szCs w:val="20"/>
                    </w:rPr>
                    <w:t>(3) Bu Kanunda belirtilen tedbirlerle birlikte hâkim,</w:t>
                  </w:r>
                  <w:r w:rsidRPr="001F44BC">
                    <w:rPr>
                      <w:rStyle w:val="apple-converted-space"/>
                      <w:rFonts w:ascii="Arial" w:hAnsi="Arial" w:cs="Arial"/>
                      <w:sz w:val="20"/>
                      <w:szCs w:val="20"/>
                    </w:rPr>
                    <w:t> </w:t>
                  </w:r>
                  <w:proofErr w:type="gramStart"/>
                  <w:r w:rsidRPr="001F44BC">
                    <w:rPr>
                      <w:rFonts w:ascii="Arial" w:hAnsi="Arial" w:cs="Arial"/>
                      <w:sz w:val="20"/>
                      <w:szCs w:val="20"/>
                    </w:rPr>
                    <w:t>3/7/2005</w:t>
                  </w:r>
                  <w:proofErr w:type="gramEnd"/>
                  <w:r w:rsidRPr="001F44BC">
                    <w:rPr>
                      <w:rStyle w:val="apple-converted-space"/>
                      <w:rFonts w:ascii="Arial" w:hAnsi="Arial" w:cs="Arial"/>
                      <w:sz w:val="20"/>
                      <w:szCs w:val="20"/>
                    </w:rPr>
                    <w:t> </w:t>
                  </w:r>
                  <w:r w:rsidRPr="001F44BC">
                    <w:rPr>
                      <w:rFonts w:ascii="Arial" w:hAnsi="Arial" w:cs="Arial"/>
                      <w:sz w:val="20"/>
                      <w:szCs w:val="20"/>
                    </w:rPr>
                    <w:t>tarihli ve 5395 sayılı Çocuk Koruma Kanununda yer alan koruyucu ve destekleyici tedbirler ile 4721 sayılı Kanun hükümlerine göre velayet, kayyım, nafaka ve kişisel ilişki kurulması hususlarında karar vermeye yetkilidir.</w:t>
                  </w:r>
                </w:p>
                <w:p w:rsidR="000C4F79" w:rsidRDefault="000C4F79" w:rsidP="001F44BC">
                  <w:pPr>
                    <w:pStyle w:val="NormalWeb"/>
                    <w:ind w:firstLine="566"/>
                    <w:jc w:val="both"/>
                    <w:rPr>
                      <w:rFonts w:ascii="Arial" w:hAnsi="Arial" w:cs="Arial"/>
                      <w:sz w:val="20"/>
                      <w:szCs w:val="20"/>
                    </w:rPr>
                  </w:pPr>
                  <w:r w:rsidRPr="001F44BC">
                    <w:rPr>
                      <w:rFonts w:ascii="Arial" w:hAnsi="Arial" w:cs="Arial"/>
                      <w:sz w:val="20"/>
                      <w:szCs w:val="20"/>
                    </w:rPr>
                    <w:t>(4) Şiddet uygulayan, aynı zamanda ailenin geçimini sağlayan yahut katkıda bulunan kişi ise 4721 sayılı Kanun hükümlerine göre nafakaya hükmedilmemiş olması kaydıyla hâkim, şiddet mağdurunun yaşam düzeyini göz önünde bulundurarak talep edilmese dahi tedbir nafakasına hükmedebilir.</w:t>
                  </w:r>
                </w:p>
                <w:p w:rsidR="001F44BC" w:rsidRDefault="001F44BC" w:rsidP="001F44BC">
                  <w:pPr>
                    <w:pStyle w:val="NormalWeb"/>
                    <w:ind w:firstLine="566"/>
                    <w:jc w:val="both"/>
                    <w:rPr>
                      <w:rFonts w:ascii="Arial" w:hAnsi="Arial" w:cs="Arial"/>
                      <w:sz w:val="20"/>
                      <w:szCs w:val="20"/>
                    </w:rPr>
                  </w:pPr>
                </w:p>
                <w:p w:rsidR="001F44BC" w:rsidRDefault="001F44BC" w:rsidP="001F44BC">
                  <w:pPr>
                    <w:pStyle w:val="NormalWeb"/>
                    <w:ind w:firstLine="566"/>
                    <w:jc w:val="both"/>
                    <w:rPr>
                      <w:rFonts w:ascii="Arial" w:hAnsi="Arial" w:cs="Arial"/>
                      <w:sz w:val="20"/>
                      <w:szCs w:val="20"/>
                    </w:rPr>
                  </w:pPr>
                </w:p>
                <w:p w:rsidR="001F44BC" w:rsidRPr="001F44BC" w:rsidRDefault="001F44BC" w:rsidP="001F44BC">
                  <w:pPr>
                    <w:pStyle w:val="NormalWeb"/>
                    <w:ind w:firstLine="566"/>
                    <w:jc w:val="both"/>
                    <w:rPr>
                      <w:rFonts w:ascii="Arial" w:hAnsi="Arial" w:cs="Arial"/>
                      <w:sz w:val="20"/>
                      <w:szCs w:val="20"/>
                    </w:rPr>
                  </w:pP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lastRenderedPageBreak/>
                    <w:t>Suçlara ilişkin saklı tutulan hükümler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6 –</w:t>
                  </w:r>
                  <w:r w:rsidRPr="00074E47">
                    <w:rPr>
                      <w:rStyle w:val="apple-converted-space"/>
                      <w:rFonts w:ascii="Arial" w:hAnsi="Arial" w:cs="Arial"/>
                      <w:b/>
                      <w:bCs/>
                      <w:sz w:val="22"/>
                      <w:szCs w:val="22"/>
                    </w:rPr>
                    <w:t> </w:t>
                  </w:r>
                  <w:r w:rsidRPr="00074E47">
                    <w:rPr>
                      <w:rFonts w:ascii="Arial" w:hAnsi="Arial" w:cs="Arial"/>
                      <w:sz w:val="22"/>
                      <w:szCs w:val="22"/>
                    </w:rPr>
                    <w:t>(1) Kişinin silah bulundurması, uyuşturucu veya uyarıcı madde kullanmasının suç oluşturması dolayısıyla ya da fiilinin başka bir suç oluşturması nedeniyle;</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a) Soruşturma ve kovuşturma evresinde koruma tedbirlerine veya denetimli serbestlik tedbirlerine,</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 xml:space="preserve">b) Mahkûmiyet hâlinde ceza veya güvenlik tedbirlerinin infazına ve bu çerçevede uygulanabilecek olan denetimli serbestlik </w:t>
                  </w:r>
                  <w:proofErr w:type="gramStart"/>
                  <w:r w:rsidRPr="00074E47">
                    <w:rPr>
                      <w:rFonts w:ascii="Arial" w:hAnsi="Arial" w:cs="Arial"/>
                      <w:sz w:val="22"/>
                      <w:szCs w:val="22"/>
                    </w:rPr>
                    <w:t>tedbirlerine,ilişkin</w:t>
                  </w:r>
                  <w:proofErr w:type="gramEnd"/>
                  <w:r w:rsidRPr="00074E47">
                    <w:rPr>
                      <w:rStyle w:val="apple-converted-space"/>
                      <w:rFonts w:ascii="Arial" w:hAnsi="Arial" w:cs="Arial"/>
                      <w:sz w:val="22"/>
                      <w:szCs w:val="22"/>
                    </w:rPr>
                    <w:t> </w:t>
                  </w:r>
                  <w:r w:rsidRPr="00074E47">
                    <w:rPr>
                      <w:rFonts w:ascii="Arial" w:hAnsi="Arial" w:cs="Arial"/>
                      <w:sz w:val="22"/>
                      <w:szCs w:val="22"/>
                    </w:rPr>
                    <w:t>kanun hükümleri saklıdır.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İhbar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7 –</w:t>
                  </w:r>
                  <w:r w:rsidRPr="00074E47">
                    <w:rPr>
                      <w:rStyle w:val="apple-converted-space"/>
                      <w:rFonts w:ascii="Arial" w:hAnsi="Arial" w:cs="Arial"/>
                      <w:b/>
                      <w:bCs/>
                      <w:sz w:val="22"/>
                      <w:szCs w:val="22"/>
                    </w:rPr>
                    <w:t> </w:t>
                  </w:r>
                  <w:r w:rsidRPr="00074E47">
                    <w:rPr>
                      <w:rFonts w:ascii="Arial" w:hAnsi="Arial" w:cs="Arial"/>
                      <w:sz w:val="22"/>
                      <w:szCs w:val="22"/>
                    </w:rPr>
                    <w:t>(1) Şiddet veya şiddet uygulanma tehlikesinin varlığı hâlinde herkes bu durumu resmi makam veya mercilere ihbar edebilir. İhbarı alan kamu görevlileri bu Kanun kapsamındaki görevlerini gecikmeksizin yerine getirmek ve uygulanması gereken diğer tedbirlere ilişkin olarak yetkilileri haberdar etmekle yükümlüdür.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Tedbir kararının verilmesi, tebliği ve gizlilik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8 –</w:t>
                  </w:r>
                  <w:r w:rsidRPr="00074E47">
                    <w:rPr>
                      <w:rStyle w:val="apple-converted-space"/>
                      <w:rFonts w:ascii="Arial" w:hAnsi="Arial" w:cs="Arial"/>
                      <w:b/>
                      <w:bCs/>
                      <w:sz w:val="22"/>
                      <w:szCs w:val="22"/>
                    </w:rPr>
                    <w:t> </w:t>
                  </w:r>
                  <w:r w:rsidRPr="00074E47">
                    <w:rPr>
                      <w:rFonts w:ascii="Arial" w:hAnsi="Arial" w:cs="Arial"/>
                      <w:sz w:val="22"/>
                      <w:szCs w:val="22"/>
                    </w:rPr>
                    <w:t>(1) Tedbir kararı, ilgilinin talebi, Bakanlık veya kolluk görevlileri ya da Cumhuriyet savcısının başvurusu üzerine verilir. Tedbir kararları en çabuk ve en kolay ulaşılabilecek yer hâkiminden, mülkî amirden ya da kolluk biriminden talep edilebilir.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(2) Tedbir kararı ilk defasında en çok altı ay için verilebilir. Ancak şiddet veya şiddet uygulanma tehlikesinin devam edeceğinin anlaşıldığı hâllerde, resen, korunan kişinin ya da Bakanlık veya kolluk görevlilerinin talebi üzerine tedbirlerin süresinin veya şeklinin değiştirilmesine, bu tedbirlerin kaldırılmasına veya aynen devam etmesine karar verilebilir.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(3) Koruyucu tedbir kararı verilebilmesi için, şiddetin uygulandığı hususunda delil veya belge aranmaz. Önleyici tedbir kararı, geciktirilmeksizin verilir. Bu kararın verilmesi, bu Kanunun amacını gerçekleştirmeyi tehlikeye sokabilecek şekilde geciktirilemez.</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(4) Tedbir kararı, korunan kişiye ve şiddet uygulayana tefhim veya tebliğ edilir. Tedbir talebinin reddine ilişkin karar ise sadece korunan kişiye tebliğ edilir. Gecikmesinde sakınca bulunan hâllerde ilgili kolluk birimi tarafından verilen tedbir kararı şiddet uygulayana bir tutanakla derhâl tebliğ edilir.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(5) Tedbir kararının tefhim ve tebliğ işlemlerinde, tedbir kararına aykırılık hâlinde şiddet uygulayan hakkında zorlama hapsinin uygulanacağı ihtarı yapılır.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(6) Gerekli bulunması hâlinde, tedbir kararı ile birlikte talep üzerine veya resen, korunan kişi ve diğer aile bireylerinin kimlik bilgileri veya kimliğini ortaya çıkarabilecek bilgileri ve adresleri ile korumanın etkinliği bakımından önem taşıyan diğer bilgileri, tüm resmi kayıtlarda gizli tutulur. Yapılacak tebligatlara ilişkin ayrı bir adres tespit edilir. Bu bilgileri hukuka aykırı olarak başkasına veren, ifşa eden veya açıklayan kişi hakkında</w:t>
                  </w:r>
                  <w:r w:rsidRPr="00074E47">
                    <w:rPr>
                      <w:rStyle w:val="apple-converted-space"/>
                      <w:rFonts w:ascii="Arial" w:hAnsi="Arial" w:cs="Arial"/>
                      <w:sz w:val="22"/>
                      <w:szCs w:val="22"/>
                    </w:rPr>
                    <w:t> </w:t>
                  </w:r>
                  <w:proofErr w:type="gramStart"/>
                  <w:r w:rsidRPr="00074E47">
                    <w:rPr>
                      <w:rFonts w:ascii="Arial" w:hAnsi="Arial" w:cs="Arial"/>
                      <w:sz w:val="22"/>
                      <w:szCs w:val="22"/>
                    </w:rPr>
                    <w:t>26/9/2004</w:t>
                  </w:r>
                  <w:proofErr w:type="gramEnd"/>
                  <w:r w:rsidRPr="00074E47">
                    <w:rPr>
                      <w:rStyle w:val="apple-converted-space"/>
                      <w:rFonts w:ascii="Arial" w:hAnsi="Arial" w:cs="Arial"/>
                      <w:sz w:val="22"/>
                      <w:szCs w:val="22"/>
                    </w:rPr>
                    <w:t> </w:t>
                  </w:r>
                  <w:r w:rsidRPr="00074E47">
                    <w:rPr>
                      <w:rFonts w:ascii="Arial" w:hAnsi="Arial" w:cs="Arial"/>
                      <w:sz w:val="22"/>
                      <w:szCs w:val="22"/>
                    </w:rPr>
                    <w:t>tarihli ve 5237 sayılı Türk Ceza Kanununun ilgili hükümleri uygulanır.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(7) Talep hâlinde ilgililere kişisel eşya ve belgelerinin kolluk marifetiyle teslimi sağlanır.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lastRenderedPageBreak/>
                    <w:t>İtiraz</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9 –</w:t>
                  </w:r>
                  <w:r w:rsidRPr="00074E47">
                    <w:rPr>
                      <w:rStyle w:val="apple-converted-space"/>
                      <w:rFonts w:ascii="Arial" w:hAnsi="Arial" w:cs="Arial"/>
                      <w:sz w:val="22"/>
                      <w:szCs w:val="22"/>
                    </w:rPr>
                    <w:t> </w:t>
                  </w:r>
                  <w:r w:rsidRPr="00074E47">
                    <w:rPr>
                      <w:rFonts w:ascii="Arial" w:hAnsi="Arial" w:cs="Arial"/>
                      <w:sz w:val="22"/>
                      <w:szCs w:val="22"/>
                    </w:rPr>
                    <w:t>(1) Bu Kanun hükümlerine göre verilen kararlara karşı tefhim veya tebliğ tarihinden itibaren iki hafta içinde ilgililer tarafından aile mahkemesine itiraz edilebilir.</w:t>
                  </w:r>
                </w:p>
                <w:p w:rsidR="000C4F79" w:rsidRPr="00074E47" w:rsidRDefault="000C4F79" w:rsidP="001F44BC">
                  <w:pPr>
                    <w:pStyle w:val="NormalWeb"/>
                    <w:ind w:firstLine="566"/>
                    <w:jc w:val="both"/>
                    <w:rPr>
                      <w:rFonts w:ascii="Arial" w:hAnsi="Arial" w:cs="Arial"/>
                      <w:sz w:val="22"/>
                      <w:szCs w:val="22"/>
                    </w:rPr>
                  </w:pPr>
                  <w:proofErr w:type="gramStart"/>
                  <w:r w:rsidRPr="00074E47">
                    <w:rPr>
                      <w:rFonts w:ascii="Arial" w:hAnsi="Arial" w:cs="Arial"/>
                      <w:sz w:val="22"/>
                      <w:szCs w:val="22"/>
                    </w:rPr>
                    <w:t>(2) Hâkim tarafından verilen tedbir kararlarına itiraz üzerine dosya, o yerde aile mahkemesinin birden fazla dairesinin bulunması hâlinde, numara olarak kendisini izleyen daireye, son numaralı daire için birinci daireye, o yerde aile mahkemesinin tek dairesi bulunması hâlinde asliye hukuk mahkemesine, aile mahkemesi hâkimi ile asliye hukuk mahkemesi hâkiminin aynı hâkim olması hâlinde ise en yakın asliye hukuk mahkemesine gecikmeksizin gönderilir.</w:t>
                  </w:r>
                  <w:proofErr w:type="gramEnd"/>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(3) İtiraz mercii kararını bir hafta içinde verir. İtiraz üzerine verilen kararlar kesindir.</w:t>
                  </w:r>
                </w:p>
                <w:p w:rsidR="000C4F79" w:rsidRPr="00074E47" w:rsidRDefault="000C4F79" w:rsidP="0031401B">
                  <w:pPr>
                    <w:pStyle w:val="NormalWeb"/>
                    <w:ind w:firstLine="566"/>
                    <w:rPr>
                      <w:rFonts w:ascii="Arial" w:hAnsi="Arial" w:cs="Arial"/>
                      <w:sz w:val="22"/>
                      <w:szCs w:val="22"/>
                    </w:rPr>
                  </w:pPr>
                  <w:r w:rsidRPr="00074E47">
                    <w:rPr>
                      <w:rFonts w:ascii="Arial" w:hAnsi="Arial" w:cs="Arial"/>
                      <w:b/>
                      <w:bCs/>
                      <w:sz w:val="22"/>
                      <w:szCs w:val="22"/>
                    </w:rPr>
                    <w:t>Tedbir kararlarının bildirimi ve uygulanması</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10 –</w:t>
                  </w:r>
                  <w:r w:rsidRPr="00074E47">
                    <w:rPr>
                      <w:rStyle w:val="apple-converted-space"/>
                      <w:rFonts w:ascii="Arial" w:hAnsi="Arial" w:cs="Arial"/>
                      <w:sz w:val="22"/>
                      <w:szCs w:val="22"/>
                    </w:rPr>
                    <w:t> </w:t>
                  </w:r>
                  <w:r w:rsidRPr="00074E47">
                    <w:rPr>
                      <w:rFonts w:ascii="Arial" w:hAnsi="Arial" w:cs="Arial"/>
                      <w:sz w:val="22"/>
                      <w:szCs w:val="22"/>
                    </w:rPr>
                    <w:t>(1) Bu Kanun hükümlerine göre alınan tedbir kararları, Bakanlığın ilgili il ve ilçe müdürlükleri ile verilen kararın niteliğine göre Cumhuriyet başsavcılığına veya kolluğa en seri vasıtalarla bildirilir.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(2) Bu Kanun kapsamında ilgili mercilere yapılan başvurular ile bu başvuruların kabul ya da reddine ilişkin kararlar, başvuru yapılan merci tarafından Bakanlığın ilgili il ve ilçe müdürlüklerine derhâl bildirilir.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(3) Korunan kişinin geçici koruma altına alınmasına ilişkin koruyucu tedbir kararı ile şiddet uygulayan hakkında verilen önleyici tedbir kararlarının yerine getirilmesinden, hakkında koruyucu veya önleyici tedbir kararı verilen kişilerin yerleşim yeri veya bulunduğu ya da tedbirin uygulanacağı yer kolluk birimi görevli ve yetkilidir.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(4) Tedbir kararının, kolluk amirince verilip uygulandığı veya korunan kişinin kollukta bulunduğu hâllerde, kolluk birimleri tarafından kişi, Bakanlığın ilgili il veya ilçe müdürlüklerine ivedilikle ulaştırılır; bunun mümkün olmaması hâlinde giderleri Bakanlık bütçesinin ilgili tertibinden karşılanmak üzere kendisine ve beraberindekilere geçici olarak barınma imkânı sağlanır.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(5) Tedbir kararının ilgililere tefhim veya tebliğ edilmemesi, kararın uygulanmasına engel teşkil etmez.</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(6) Hakkında barınma yeri sağlanmasına karar verilen kişiler, Bakanlığa ait veya Bakanlığın gözetim ve denetimi altında bulunan yerlere yerleştirilir. Barınma yerlerinin yetersiz kaldığı hâllerde korunan kişiler; mülkî amirin, acele hâllerde kolluğun veya Bakanlığın talebi üzerine kamu kurum ve kuruluşlarına ait sosyal tesis, yurt veya benzeri yerlerde geçici olarak barındırılabilir.</w:t>
                  </w:r>
                </w:p>
                <w:p w:rsidR="000C4F79" w:rsidRDefault="000C4F79" w:rsidP="001F44BC">
                  <w:pPr>
                    <w:pStyle w:val="NormalWeb"/>
                    <w:ind w:firstLine="566"/>
                    <w:jc w:val="both"/>
                    <w:rPr>
                      <w:rFonts w:ascii="Arial" w:hAnsi="Arial" w:cs="Arial"/>
                      <w:sz w:val="22"/>
                      <w:szCs w:val="22"/>
                    </w:rPr>
                  </w:pPr>
                  <w:r w:rsidRPr="00074E47">
                    <w:rPr>
                      <w:rFonts w:ascii="Arial" w:hAnsi="Arial" w:cs="Arial"/>
                      <w:sz w:val="22"/>
                      <w:szCs w:val="22"/>
                    </w:rPr>
                    <w:t>(7) İşyerinin değiştirilmesi yönündeki tedbir kararı, kişinin tabi olduğu ilgili mevzuat hükümlerine göre yetkili merci veya kişi tarafından yerine getirilir.</w:t>
                  </w:r>
                </w:p>
                <w:p w:rsidR="001F44BC" w:rsidRDefault="001F44BC" w:rsidP="001F44BC">
                  <w:pPr>
                    <w:pStyle w:val="NormalWeb"/>
                    <w:ind w:firstLine="566"/>
                    <w:jc w:val="both"/>
                    <w:rPr>
                      <w:rFonts w:ascii="Arial" w:hAnsi="Arial" w:cs="Arial"/>
                      <w:sz w:val="22"/>
                      <w:szCs w:val="22"/>
                    </w:rPr>
                  </w:pPr>
                </w:p>
                <w:p w:rsidR="001F44BC" w:rsidRPr="00074E47" w:rsidRDefault="001F44BC" w:rsidP="001F44BC">
                  <w:pPr>
                    <w:pStyle w:val="NormalWeb"/>
                    <w:ind w:firstLine="566"/>
                    <w:jc w:val="both"/>
                    <w:rPr>
                      <w:rFonts w:ascii="Arial" w:hAnsi="Arial" w:cs="Arial"/>
                      <w:sz w:val="22"/>
                      <w:szCs w:val="22"/>
                    </w:rPr>
                  </w:pP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lastRenderedPageBreak/>
                    <w:t>Kolluk görevleri</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11 –</w:t>
                  </w:r>
                  <w:r w:rsidRPr="00074E47">
                    <w:rPr>
                      <w:rStyle w:val="apple-converted-space"/>
                      <w:rFonts w:ascii="Arial" w:hAnsi="Arial" w:cs="Arial"/>
                      <w:sz w:val="22"/>
                      <w:szCs w:val="22"/>
                    </w:rPr>
                    <w:t> </w:t>
                  </w:r>
                  <w:r w:rsidRPr="00074E47">
                    <w:rPr>
                      <w:rFonts w:ascii="Arial" w:hAnsi="Arial" w:cs="Arial"/>
                      <w:sz w:val="22"/>
                      <w:szCs w:val="22"/>
                    </w:rPr>
                    <w:t>(1) Kolluk görevleri, kolluğun merkez ve taşra teşkilâtında bu Kanunda belirtilen hizmetlerle ilgili olarak, çocuk ve kadının insan hakları ile kadın erkek eşitliği konusunda eğitim almış ve ilgili kolluk birimlerince belirlenmiş olan yeteri kadar personel tarafından yerine getirilir.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Teknik yöntemlerle takip</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12 –</w:t>
                  </w:r>
                  <w:r w:rsidRPr="00074E47">
                    <w:rPr>
                      <w:rStyle w:val="apple-converted-space"/>
                      <w:rFonts w:ascii="Arial" w:hAnsi="Arial" w:cs="Arial"/>
                      <w:sz w:val="22"/>
                      <w:szCs w:val="22"/>
                    </w:rPr>
                    <w:t> </w:t>
                  </w:r>
                  <w:r w:rsidRPr="00074E47">
                    <w:rPr>
                      <w:rFonts w:ascii="Arial" w:hAnsi="Arial" w:cs="Arial"/>
                      <w:sz w:val="22"/>
                      <w:szCs w:val="22"/>
                    </w:rPr>
                    <w:t>(1) Bu Kanun hükümlerine göre verilen tedbir kararlarının uygulanmasında hâkim kararı ile teknik araç ve yöntemler kullanılabilir. Ancak, bu suretle, kişilerin ses ve görüntüleri dinlenemez, izlenemez ve kayda alınamaz.</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(2) Teknik araç ve yöntemlerle takibe ilişkin usul ve esaslar yönetmelikle düzenlenir.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Tedbir kararlarına aykırılık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13 –</w:t>
                  </w:r>
                  <w:r w:rsidRPr="00074E47">
                    <w:rPr>
                      <w:rStyle w:val="apple-converted-space"/>
                      <w:rFonts w:ascii="Arial" w:hAnsi="Arial" w:cs="Arial"/>
                      <w:sz w:val="22"/>
                      <w:szCs w:val="22"/>
                    </w:rPr>
                    <w:t> </w:t>
                  </w:r>
                  <w:r w:rsidRPr="00074E47">
                    <w:rPr>
                      <w:rFonts w:ascii="Arial" w:hAnsi="Arial" w:cs="Arial"/>
                      <w:sz w:val="22"/>
                      <w:szCs w:val="22"/>
                    </w:rPr>
                    <w:t>(1) Bu Kanun hükümlerine göre hakkında tedbir kararı verilen şiddet uygulayan, bu kararın gereklerine aykırı hareket etmesi hâlinde, fiili bir suç oluştursa bile ihlal edilen tedbirin niteliğine ve aykırılığın ağırlığına göre hâkim kararıyla üç günden on güne kadar zorlama hapsine tabi tutulur.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(2) Tedbir kararının gereklerine aykırılığın her tekrarında, ihlal edilen tedbirin niteliğine ve aykırılığın ağırlığına göre zorlama hapsinin süresi</w:t>
                  </w:r>
                  <w:r w:rsidRPr="00074E47">
                    <w:rPr>
                      <w:rStyle w:val="apple-converted-space"/>
                      <w:rFonts w:ascii="Arial" w:hAnsi="Arial" w:cs="Arial"/>
                      <w:sz w:val="22"/>
                      <w:szCs w:val="22"/>
                    </w:rPr>
                    <w:t> </w:t>
                  </w:r>
                  <w:proofErr w:type="spellStart"/>
                  <w:r w:rsidRPr="00074E47">
                    <w:rPr>
                      <w:rFonts w:ascii="Arial" w:hAnsi="Arial" w:cs="Arial"/>
                      <w:sz w:val="22"/>
                      <w:szCs w:val="22"/>
                    </w:rPr>
                    <w:t>onbeş</w:t>
                  </w:r>
                  <w:proofErr w:type="spellEnd"/>
                  <w:r w:rsidRPr="00074E47">
                    <w:rPr>
                      <w:rStyle w:val="apple-converted-space"/>
                      <w:rFonts w:ascii="Arial" w:hAnsi="Arial" w:cs="Arial"/>
                      <w:sz w:val="22"/>
                      <w:szCs w:val="22"/>
                    </w:rPr>
                    <w:t> </w:t>
                  </w:r>
                  <w:r w:rsidRPr="00074E47">
                    <w:rPr>
                      <w:rFonts w:ascii="Arial" w:hAnsi="Arial" w:cs="Arial"/>
                      <w:sz w:val="22"/>
                      <w:szCs w:val="22"/>
                    </w:rPr>
                    <w:t>günden otuz güne kadardır. Ancak zorlama hapsinin toplam süresi altı ayı geçemez.</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(3) Zorlama hapsine ilişkin kararlar, Cumhuriyet başsavcılığınca yerine getirilir. Bu kararlar Bakanlığın ilgili il ve ilçe müdürlüklerine bildirilir.</w:t>
                  </w:r>
                </w:p>
                <w:p w:rsidR="000C4F79" w:rsidRPr="00074E47" w:rsidRDefault="000C4F79" w:rsidP="001F44BC">
                  <w:pPr>
                    <w:pStyle w:val="NormalWeb"/>
                    <w:jc w:val="both"/>
                    <w:rPr>
                      <w:rFonts w:ascii="Arial" w:hAnsi="Arial" w:cs="Arial"/>
                      <w:sz w:val="22"/>
                      <w:szCs w:val="22"/>
                    </w:rPr>
                  </w:pPr>
                  <w:r w:rsidRPr="00074E47">
                    <w:rPr>
                      <w:rFonts w:ascii="Arial" w:hAnsi="Arial" w:cs="Arial"/>
                      <w:sz w:val="22"/>
                      <w:szCs w:val="22"/>
                    </w:rPr>
                    <w:t>ÜÇÜNCÜ BÖLÜM</w:t>
                  </w:r>
                </w:p>
                <w:p w:rsidR="000C4F79" w:rsidRPr="00074E47" w:rsidRDefault="000C4F79" w:rsidP="001F44BC">
                  <w:pPr>
                    <w:pStyle w:val="NormalWeb"/>
                    <w:jc w:val="both"/>
                    <w:rPr>
                      <w:rFonts w:ascii="Arial" w:hAnsi="Arial" w:cs="Arial"/>
                      <w:sz w:val="22"/>
                      <w:szCs w:val="22"/>
                    </w:rPr>
                  </w:pPr>
                  <w:r w:rsidRPr="00074E47">
                    <w:rPr>
                      <w:rFonts w:ascii="Arial" w:hAnsi="Arial" w:cs="Arial"/>
                      <w:sz w:val="22"/>
                      <w:szCs w:val="22"/>
                    </w:rPr>
                    <w:t>Merkezlerin Kurulması, Destek Hizmetleri ve</w:t>
                  </w:r>
                  <w:r w:rsidR="001F44BC">
                    <w:rPr>
                      <w:rFonts w:ascii="Arial" w:hAnsi="Arial" w:cs="Arial"/>
                      <w:sz w:val="22"/>
                      <w:szCs w:val="22"/>
                    </w:rPr>
                    <w:t xml:space="preserve"> </w:t>
                  </w:r>
                  <w:proofErr w:type="spellStart"/>
                  <w:r w:rsidRPr="00074E47">
                    <w:rPr>
                      <w:rFonts w:ascii="Arial" w:hAnsi="Arial" w:cs="Arial"/>
                      <w:sz w:val="22"/>
                      <w:szCs w:val="22"/>
                    </w:rPr>
                    <w:t>Kurumlararası</w:t>
                  </w:r>
                  <w:proofErr w:type="spellEnd"/>
                  <w:r w:rsidRPr="00074E47">
                    <w:rPr>
                      <w:rStyle w:val="apple-converted-space"/>
                      <w:rFonts w:ascii="Arial" w:hAnsi="Arial" w:cs="Arial"/>
                      <w:sz w:val="22"/>
                      <w:szCs w:val="22"/>
                    </w:rPr>
                    <w:t> </w:t>
                  </w:r>
                  <w:r w:rsidRPr="00074E47">
                    <w:rPr>
                      <w:rFonts w:ascii="Arial" w:hAnsi="Arial" w:cs="Arial"/>
                      <w:sz w:val="22"/>
                      <w:szCs w:val="22"/>
                    </w:rPr>
                    <w:t>Koordinasyon</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Şiddet önleme ve izleme merkezlerinin kurulması</w:t>
                  </w:r>
                </w:p>
                <w:p w:rsidR="000C4F79" w:rsidRPr="00074E47" w:rsidRDefault="000C4F79" w:rsidP="001F44BC">
                  <w:pPr>
                    <w:pStyle w:val="NormalWeb"/>
                    <w:ind w:firstLine="566"/>
                    <w:jc w:val="both"/>
                    <w:rPr>
                      <w:rFonts w:ascii="Arial" w:hAnsi="Arial" w:cs="Arial"/>
                      <w:sz w:val="22"/>
                      <w:szCs w:val="22"/>
                    </w:rPr>
                  </w:pPr>
                  <w:proofErr w:type="gramStart"/>
                  <w:r w:rsidRPr="00074E47">
                    <w:rPr>
                      <w:rFonts w:ascii="Arial" w:hAnsi="Arial" w:cs="Arial"/>
                      <w:b/>
                      <w:bCs/>
                      <w:sz w:val="22"/>
                      <w:szCs w:val="22"/>
                    </w:rPr>
                    <w:t>MADDE 14 –</w:t>
                  </w:r>
                  <w:r w:rsidRPr="00074E47">
                    <w:rPr>
                      <w:rStyle w:val="apple-converted-space"/>
                      <w:rFonts w:ascii="Arial" w:hAnsi="Arial" w:cs="Arial"/>
                      <w:sz w:val="22"/>
                      <w:szCs w:val="22"/>
                    </w:rPr>
                    <w:t> </w:t>
                  </w:r>
                  <w:r w:rsidRPr="00074E47">
                    <w:rPr>
                      <w:rFonts w:ascii="Arial" w:hAnsi="Arial" w:cs="Arial"/>
                      <w:sz w:val="22"/>
                      <w:szCs w:val="22"/>
                    </w:rPr>
                    <w:t>(1) Bakanlık, gerekli uzman personelin görev yaptığı ve tercihen kadın personelin istihdam edildiği, şiddetin önlenmesi ile koruyucu ve önleyici tedbirlerin etkin olarak uygulanmasına yönelik destek ve izleme hizmetlerinin verildiği, çalışmalarını yedi gün</w:t>
                  </w:r>
                  <w:r w:rsidRPr="00074E47">
                    <w:rPr>
                      <w:rStyle w:val="apple-converted-space"/>
                      <w:rFonts w:ascii="Arial" w:hAnsi="Arial" w:cs="Arial"/>
                      <w:sz w:val="22"/>
                      <w:szCs w:val="22"/>
                    </w:rPr>
                    <w:t> </w:t>
                  </w:r>
                  <w:proofErr w:type="spellStart"/>
                  <w:r w:rsidRPr="00074E47">
                    <w:rPr>
                      <w:rFonts w:ascii="Arial" w:hAnsi="Arial" w:cs="Arial"/>
                      <w:sz w:val="22"/>
                      <w:szCs w:val="22"/>
                    </w:rPr>
                    <w:t>yirmidört</w:t>
                  </w:r>
                  <w:proofErr w:type="spellEnd"/>
                  <w:r w:rsidRPr="00074E47">
                    <w:rPr>
                      <w:rStyle w:val="apple-converted-space"/>
                      <w:rFonts w:ascii="Arial" w:hAnsi="Arial" w:cs="Arial"/>
                      <w:sz w:val="22"/>
                      <w:szCs w:val="22"/>
                    </w:rPr>
                    <w:t> </w:t>
                  </w:r>
                  <w:r w:rsidRPr="00074E47">
                    <w:rPr>
                      <w:rFonts w:ascii="Arial" w:hAnsi="Arial" w:cs="Arial"/>
                      <w:sz w:val="22"/>
                      <w:szCs w:val="22"/>
                    </w:rPr>
                    <w:t>saat esasına göre yürüten, çalışma usul ve esasları yönetmelikle belirlenen, şiddet önleme ve izleme merkezlerini kurar.</w:t>
                  </w:r>
                  <w:proofErr w:type="gramEnd"/>
                </w:p>
                <w:p w:rsidR="000C4F79" w:rsidRDefault="000C4F79" w:rsidP="001F44BC">
                  <w:pPr>
                    <w:pStyle w:val="NormalWeb"/>
                    <w:ind w:firstLine="566"/>
                    <w:jc w:val="both"/>
                    <w:rPr>
                      <w:rFonts w:ascii="Arial" w:hAnsi="Arial" w:cs="Arial"/>
                      <w:sz w:val="22"/>
                      <w:szCs w:val="22"/>
                    </w:rPr>
                  </w:pPr>
                  <w:r w:rsidRPr="00074E47">
                    <w:rPr>
                      <w:rFonts w:ascii="Arial" w:hAnsi="Arial" w:cs="Arial"/>
                      <w:sz w:val="22"/>
                      <w:szCs w:val="22"/>
                    </w:rPr>
                    <w:t>(2) Kurulan merkezlerde şiddetin önlenmesi ile koruyucu ve önleyici tedbirlerin etkin olarak uygulanmasına yönelik izleme çalışmaları yapılır ve destek hizmetleri verilir.</w:t>
                  </w: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Pr="00074E47" w:rsidRDefault="001F44BC" w:rsidP="001F44BC">
                  <w:pPr>
                    <w:pStyle w:val="NormalWeb"/>
                    <w:ind w:firstLine="566"/>
                    <w:jc w:val="both"/>
                    <w:rPr>
                      <w:rFonts w:ascii="Arial" w:hAnsi="Arial" w:cs="Arial"/>
                      <w:sz w:val="22"/>
                      <w:szCs w:val="22"/>
                    </w:rPr>
                  </w:pP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lastRenderedPageBreak/>
                    <w:t>Destek hizmetleri</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15 –</w:t>
                  </w:r>
                  <w:r w:rsidRPr="00074E47">
                    <w:rPr>
                      <w:rStyle w:val="apple-converted-space"/>
                      <w:rFonts w:ascii="Arial" w:hAnsi="Arial" w:cs="Arial"/>
                      <w:sz w:val="22"/>
                      <w:szCs w:val="22"/>
                    </w:rPr>
                    <w:t> </w:t>
                  </w:r>
                  <w:r w:rsidRPr="00074E47">
                    <w:rPr>
                      <w:rFonts w:ascii="Arial" w:hAnsi="Arial" w:cs="Arial"/>
                      <w:sz w:val="22"/>
                      <w:szCs w:val="22"/>
                    </w:rPr>
                    <w:t>(1) Bu Kanun kapsamında şiddetin önlenmesi ve verilen tedbir kararlarının etkin olarak uygulanmasının izlenmesi bakımından şiddet önleme ve izleme merkezleri tarafından verilecek destek hizmetleri şunlardır: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a) Koruyucu ve önleyici tedbir kararları ile zorlama hapsinin verilmesine ve uygulanmasına ilişkin veri toplayarak bilgi bankası oluşturmak, tedbir kararlarının sicilini tutmak.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b) Korunan kişiye verilen barınma, geçici maddi yardım, sağlık, adlî yardım hizmetleri ve diğer hizmetleri koordine etmek.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c) Gerekli hâllerde tedbir kararlarının alınmasına ve uygulanmasına yönelik başvurularda bulunmak.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ç) Bu Kanun kapsamındaki şiddetin sonlandırılmasına yönelik bireysel ve toplumsal ölçekte programlar hazırlamak ve uygulamak.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d) Bakanlık bünyesinde kurulan çağrı merkezinin bu Kanunun amacına uygun olarak yaygınlaştırılması ve yapılan müracaatların izlenmesini sağlamak.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e) Bu Kanun kapsamındaki şiddetin sonlandırılması için çalışan ilgili sivil toplum kuruluşlarıyla işbirliği yapmak.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(2) Korunan kişilerle ilgili olarak şiddet önleme ve izleme merkezleri tarafından verilecek destek hizmetleri şunlardır: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a) Kişiye hakları, destek alabilecekleri kurumlar, iş bulma ve benzeri konularda rehberlik etmek ve meslek edindirme kurslarına katılmasına yönelik faaliyetlerde bulunmak.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b) Verilen tedbir kararıyla ulaşılmak istenen amacın gerçekleşmesine yönelik önerilerde bulunmak ve yardımlar yapmak.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c) Tedbir kararlarının uygulanmasının sonuçlarını ve kişiler üzerindeki etkilerini izlemek.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ç)</w:t>
                  </w:r>
                  <w:r w:rsidRPr="00074E47">
                    <w:rPr>
                      <w:rStyle w:val="apple-converted-space"/>
                      <w:rFonts w:ascii="Arial" w:hAnsi="Arial" w:cs="Arial"/>
                      <w:sz w:val="22"/>
                      <w:szCs w:val="22"/>
                    </w:rPr>
                    <w:t> </w:t>
                  </w:r>
                  <w:proofErr w:type="spellStart"/>
                  <w:r w:rsidRPr="00074E47">
                    <w:rPr>
                      <w:rFonts w:ascii="Arial" w:hAnsi="Arial" w:cs="Arial"/>
                      <w:sz w:val="22"/>
                      <w:szCs w:val="22"/>
                    </w:rPr>
                    <w:t>Psiko</w:t>
                  </w:r>
                  <w:proofErr w:type="spellEnd"/>
                  <w:r w:rsidRPr="00074E47">
                    <w:rPr>
                      <w:rFonts w:ascii="Arial" w:hAnsi="Arial" w:cs="Arial"/>
                      <w:sz w:val="22"/>
                      <w:szCs w:val="22"/>
                    </w:rPr>
                    <w:t>-sosyal ve ekonomik sorunların çözümünde yardım ve danışmanlık yapmak.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d) Hâkimin isteği üzerine; kişinin geçmişi, ailesi, çevresi, eğitimi, kişisel, sosyal, ekonomik ve psikolojik durumu hakkında ayrıntılı sosyal araştırma raporu hazırlayıp sunmak.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e) İlgili merci tarafından istenilmesi hâlinde, tedbirlerin uygulanmasının sonuçları ve ilgililer üzerindeki etkilerine dair rapor hazırlamak.</w:t>
                  </w:r>
                </w:p>
                <w:p w:rsidR="000C4F79" w:rsidRDefault="000C4F79" w:rsidP="001F44BC">
                  <w:pPr>
                    <w:pStyle w:val="NormalWeb"/>
                    <w:ind w:firstLine="566"/>
                    <w:jc w:val="both"/>
                    <w:rPr>
                      <w:rFonts w:ascii="Arial" w:hAnsi="Arial" w:cs="Arial"/>
                      <w:sz w:val="22"/>
                      <w:szCs w:val="22"/>
                    </w:rPr>
                  </w:pPr>
                  <w:r w:rsidRPr="00074E47">
                    <w:rPr>
                      <w:rFonts w:ascii="Arial" w:hAnsi="Arial" w:cs="Arial"/>
                      <w:sz w:val="22"/>
                      <w:szCs w:val="22"/>
                    </w:rPr>
                    <w:t>f)</w:t>
                  </w:r>
                  <w:r w:rsidRPr="00074E47">
                    <w:rPr>
                      <w:rStyle w:val="apple-converted-space"/>
                      <w:rFonts w:ascii="Arial" w:hAnsi="Arial" w:cs="Arial"/>
                      <w:sz w:val="22"/>
                      <w:szCs w:val="22"/>
                    </w:rPr>
                    <w:t> </w:t>
                  </w:r>
                  <w:proofErr w:type="gramStart"/>
                  <w:r w:rsidRPr="00074E47">
                    <w:rPr>
                      <w:rFonts w:ascii="Arial" w:hAnsi="Arial" w:cs="Arial"/>
                      <w:sz w:val="22"/>
                      <w:szCs w:val="22"/>
                    </w:rPr>
                    <w:t>29/5/1986</w:t>
                  </w:r>
                  <w:proofErr w:type="gramEnd"/>
                  <w:r w:rsidRPr="00074E47">
                    <w:rPr>
                      <w:rStyle w:val="apple-converted-space"/>
                      <w:rFonts w:ascii="Arial" w:hAnsi="Arial" w:cs="Arial"/>
                      <w:sz w:val="22"/>
                      <w:szCs w:val="22"/>
                    </w:rPr>
                    <w:t> </w:t>
                  </w:r>
                  <w:r w:rsidRPr="00074E47">
                    <w:rPr>
                      <w:rFonts w:ascii="Arial" w:hAnsi="Arial" w:cs="Arial"/>
                      <w:sz w:val="22"/>
                      <w:szCs w:val="22"/>
                    </w:rPr>
                    <w:t>tarihli ve 3294 sayılı Sosyal Yardımlaşma ve Dayanışmayı Teşvik Kanunu hükümleri uyarınca maddi destek sağlanması konusunda gerekli rehberliği yapmak.</w:t>
                  </w:r>
                </w:p>
                <w:p w:rsidR="001F44BC" w:rsidRPr="00074E47" w:rsidRDefault="001F44BC" w:rsidP="001F44BC">
                  <w:pPr>
                    <w:pStyle w:val="NormalWeb"/>
                    <w:ind w:firstLine="566"/>
                    <w:jc w:val="both"/>
                    <w:rPr>
                      <w:rFonts w:ascii="Arial" w:hAnsi="Arial" w:cs="Arial"/>
                      <w:sz w:val="22"/>
                      <w:szCs w:val="22"/>
                    </w:rPr>
                  </w:pP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lastRenderedPageBreak/>
                    <w:t>(3) Şiddet uygulayanla ilgili olarak şiddet önleme ve izleme merkezleri tarafından verilecek destek hizmetleri şunlardır: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a) Hâkimin isteği üzerine; kişinin geçmişi, ailesi, çevresi, eğitimi, kişisel, sosyal, ekonomik ve psikolojik durumu ile diğer kişiler ve toplum açısından taşıdığı risk hakkında ayrıntılı sosyal araştırma raporu hazırlayıp sunmak.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b) İlgili makam veya merci tarafından istenilmesi hâlinde, tedbirlerin uygulanmasının sonuçları ve ilgililer üzerindeki etkilerine dair rapor hazırlamak.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c) Teşvik edici, aydınlatıcı ve yol gösterici mahiyette olmak üzere kişinin;</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1) Öfke kontrolü, stresle başa çıkma, şiddeti önlemeye yönelik</w:t>
                  </w:r>
                  <w:r w:rsidRPr="00074E47">
                    <w:rPr>
                      <w:rStyle w:val="apple-converted-space"/>
                      <w:rFonts w:ascii="Arial" w:hAnsi="Arial" w:cs="Arial"/>
                      <w:sz w:val="22"/>
                      <w:szCs w:val="22"/>
                    </w:rPr>
                    <w:t> </w:t>
                  </w:r>
                  <w:proofErr w:type="spellStart"/>
                  <w:r w:rsidRPr="00074E47">
                    <w:rPr>
                      <w:rFonts w:ascii="Arial" w:hAnsi="Arial" w:cs="Arial"/>
                      <w:sz w:val="22"/>
                      <w:szCs w:val="22"/>
                    </w:rPr>
                    <w:t>farkındalık</w:t>
                  </w:r>
                  <w:proofErr w:type="spellEnd"/>
                  <w:r w:rsidRPr="00074E47">
                    <w:rPr>
                      <w:rStyle w:val="apple-converted-space"/>
                      <w:rFonts w:ascii="Arial" w:hAnsi="Arial" w:cs="Arial"/>
                      <w:sz w:val="22"/>
                      <w:szCs w:val="22"/>
                    </w:rPr>
                    <w:t> </w:t>
                  </w:r>
                  <w:r w:rsidRPr="00074E47">
                    <w:rPr>
                      <w:rFonts w:ascii="Arial" w:hAnsi="Arial" w:cs="Arial"/>
                      <w:sz w:val="22"/>
                      <w:szCs w:val="22"/>
                    </w:rPr>
                    <w:t>sağlayarak tutum ve davranış değiştirmeyi hedefleyen eğitim ve</w:t>
                  </w:r>
                  <w:r w:rsidRPr="00074E47">
                    <w:rPr>
                      <w:rStyle w:val="apple-converted-space"/>
                      <w:rFonts w:ascii="Arial" w:hAnsi="Arial" w:cs="Arial"/>
                      <w:sz w:val="22"/>
                      <w:szCs w:val="22"/>
                    </w:rPr>
                    <w:t> </w:t>
                  </w:r>
                  <w:proofErr w:type="gramStart"/>
                  <w:r w:rsidRPr="00074E47">
                    <w:rPr>
                      <w:rFonts w:ascii="Arial" w:hAnsi="Arial" w:cs="Arial"/>
                      <w:sz w:val="22"/>
                      <w:szCs w:val="22"/>
                    </w:rPr>
                    <w:t>rehabilitasyon</w:t>
                  </w:r>
                  <w:proofErr w:type="gramEnd"/>
                  <w:r w:rsidRPr="00074E47">
                    <w:rPr>
                      <w:rStyle w:val="apple-converted-space"/>
                      <w:rFonts w:ascii="Arial" w:hAnsi="Arial" w:cs="Arial"/>
                      <w:sz w:val="22"/>
                      <w:szCs w:val="22"/>
                    </w:rPr>
                    <w:t> </w:t>
                  </w:r>
                  <w:r w:rsidRPr="00074E47">
                    <w:rPr>
                      <w:rFonts w:ascii="Arial" w:hAnsi="Arial" w:cs="Arial"/>
                      <w:sz w:val="22"/>
                      <w:szCs w:val="22"/>
                    </w:rPr>
                    <w:t>programlarına katılmasına,</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2) Alkol, uyuşturucu, uçucu veya uyarıcı madde bağımlılığının ya da ruhsal bozukluğunun olması hâlinde, bir sağlık kuruluşunda muayene veya tedavi olmasına,</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 xml:space="preserve">3) Meslek edindirme kurslarına </w:t>
                  </w:r>
                  <w:proofErr w:type="gramStart"/>
                  <w:r w:rsidRPr="00074E47">
                    <w:rPr>
                      <w:rFonts w:ascii="Arial" w:hAnsi="Arial" w:cs="Arial"/>
                      <w:sz w:val="22"/>
                      <w:szCs w:val="22"/>
                    </w:rPr>
                    <w:t>katılmasına,yönelik</w:t>
                  </w:r>
                  <w:proofErr w:type="gramEnd"/>
                  <w:r w:rsidRPr="00074E47">
                    <w:rPr>
                      <w:rStyle w:val="apple-converted-space"/>
                      <w:rFonts w:ascii="Arial" w:hAnsi="Arial" w:cs="Arial"/>
                      <w:sz w:val="22"/>
                      <w:szCs w:val="22"/>
                    </w:rPr>
                    <w:t> </w:t>
                  </w:r>
                  <w:r w:rsidRPr="00074E47">
                    <w:rPr>
                      <w:rFonts w:ascii="Arial" w:hAnsi="Arial" w:cs="Arial"/>
                      <w:sz w:val="22"/>
                      <w:szCs w:val="22"/>
                    </w:rPr>
                    <w:t>faaliyetlerde bulunmak.</w:t>
                  </w:r>
                </w:p>
                <w:p w:rsidR="000C4F79" w:rsidRDefault="000C4F79" w:rsidP="001F44BC">
                  <w:pPr>
                    <w:pStyle w:val="NormalWeb"/>
                    <w:ind w:firstLine="566"/>
                    <w:jc w:val="both"/>
                    <w:rPr>
                      <w:rFonts w:ascii="Arial" w:hAnsi="Arial" w:cs="Arial"/>
                      <w:sz w:val="22"/>
                      <w:szCs w:val="22"/>
                    </w:rPr>
                  </w:pPr>
                  <w:r w:rsidRPr="00074E47">
                    <w:rPr>
                      <w:rFonts w:ascii="Arial" w:hAnsi="Arial" w:cs="Arial"/>
                      <w:sz w:val="22"/>
                      <w:szCs w:val="22"/>
                    </w:rPr>
                    <w:t>(4) Şiddet mağduru ile şiddet uygulayana yönelik hizmetler, zorunlu hâller dışında farklı birimlerde sunulur.</w:t>
                  </w: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Pr="00074E47" w:rsidRDefault="001F44BC" w:rsidP="001F44BC">
                  <w:pPr>
                    <w:pStyle w:val="NormalWeb"/>
                    <w:ind w:firstLine="566"/>
                    <w:jc w:val="both"/>
                    <w:rPr>
                      <w:rFonts w:ascii="Arial" w:hAnsi="Arial" w:cs="Arial"/>
                      <w:sz w:val="22"/>
                      <w:szCs w:val="22"/>
                    </w:rPr>
                  </w:pPr>
                </w:p>
                <w:p w:rsidR="000C4F79" w:rsidRPr="00074E47" w:rsidRDefault="000C4F79" w:rsidP="0031401B">
                  <w:pPr>
                    <w:pStyle w:val="NormalWeb"/>
                    <w:ind w:firstLine="566"/>
                    <w:rPr>
                      <w:rFonts w:ascii="Arial" w:hAnsi="Arial" w:cs="Arial"/>
                      <w:sz w:val="22"/>
                      <w:szCs w:val="22"/>
                    </w:rPr>
                  </w:pPr>
                  <w:proofErr w:type="spellStart"/>
                  <w:r w:rsidRPr="00074E47">
                    <w:rPr>
                      <w:rFonts w:ascii="Arial" w:hAnsi="Arial" w:cs="Arial"/>
                      <w:b/>
                      <w:bCs/>
                      <w:sz w:val="22"/>
                      <w:szCs w:val="22"/>
                    </w:rPr>
                    <w:t>Kurumlararası</w:t>
                  </w:r>
                  <w:proofErr w:type="spellEnd"/>
                  <w:r w:rsidRPr="00074E47">
                    <w:rPr>
                      <w:rStyle w:val="apple-converted-space"/>
                      <w:rFonts w:ascii="Arial" w:hAnsi="Arial" w:cs="Arial"/>
                      <w:b/>
                      <w:bCs/>
                      <w:sz w:val="22"/>
                      <w:szCs w:val="22"/>
                    </w:rPr>
                    <w:t> </w:t>
                  </w:r>
                  <w:r w:rsidRPr="00074E47">
                    <w:rPr>
                      <w:rFonts w:ascii="Arial" w:hAnsi="Arial" w:cs="Arial"/>
                      <w:b/>
                      <w:bCs/>
                      <w:sz w:val="22"/>
                      <w:szCs w:val="22"/>
                    </w:rPr>
                    <w:t>koordinasyon ve eğitim</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16 –</w:t>
                  </w:r>
                  <w:r w:rsidRPr="00074E47">
                    <w:rPr>
                      <w:rStyle w:val="apple-converted-space"/>
                      <w:rFonts w:ascii="Arial" w:hAnsi="Arial" w:cs="Arial"/>
                      <w:sz w:val="22"/>
                      <w:szCs w:val="22"/>
                    </w:rPr>
                    <w:t> </w:t>
                  </w:r>
                  <w:r w:rsidRPr="00074E47">
                    <w:rPr>
                      <w:rFonts w:ascii="Arial" w:hAnsi="Arial" w:cs="Arial"/>
                      <w:sz w:val="22"/>
                      <w:szCs w:val="22"/>
                    </w:rPr>
                    <w:t>(</w:t>
                  </w:r>
                  <w:r w:rsidR="001F44BC">
                    <w:rPr>
                      <w:rFonts w:ascii="Arial" w:hAnsi="Arial" w:cs="Arial"/>
                      <w:sz w:val="22"/>
                      <w:szCs w:val="22"/>
                    </w:rPr>
                    <w:t xml:space="preserve">1) Bu Kanun hükümlerinin yerine </w:t>
                  </w:r>
                  <w:r w:rsidRPr="00074E47">
                    <w:rPr>
                      <w:rFonts w:ascii="Arial" w:hAnsi="Arial" w:cs="Arial"/>
                      <w:sz w:val="22"/>
                      <w:szCs w:val="22"/>
                    </w:rPr>
                    <w:t>getirilmesinde</w:t>
                  </w:r>
                  <w:r w:rsidRPr="00074E47">
                    <w:rPr>
                      <w:rStyle w:val="apple-converted-space"/>
                      <w:rFonts w:ascii="Arial" w:hAnsi="Arial" w:cs="Arial"/>
                      <w:sz w:val="22"/>
                      <w:szCs w:val="22"/>
                    </w:rPr>
                    <w:t> </w:t>
                  </w:r>
                  <w:proofErr w:type="spellStart"/>
                  <w:r w:rsidRPr="00074E47">
                    <w:rPr>
                      <w:rFonts w:ascii="Arial" w:hAnsi="Arial" w:cs="Arial"/>
                      <w:sz w:val="22"/>
                      <w:szCs w:val="22"/>
                    </w:rPr>
                    <w:t>kurumlararası</w:t>
                  </w:r>
                  <w:proofErr w:type="spellEnd"/>
                  <w:r w:rsidRPr="00074E47">
                    <w:rPr>
                      <w:rStyle w:val="apple-converted-space"/>
                      <w:rFonts w:ascii="Arial" w:hAnsi="Arial" w:cs="Arial"/>
                      <w:sz w:val="22"/>
                      <w:szCs w:val="22"/>
                    </w:rPr>
                    <w:t> </w:t>
                  </w:r>
                  <w:r w:rsidRPr="00074E47">
                    <w:rPr>
                      <w:rFonts w:ascii="Arial" w:hAnsi="Arial" w:cs="Arial"/>
                      <w:sz w:val="22"/>
                      <w:szCs w:val="22"/>
                    </w:rPr>
                    <w:t>koordinasyon Bakanlık tarafından gerçekleştirilir.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(2) Kamu kurum ve kuruluşları ile diğer gerçek ve tüzel kişiler, bu Kanunun uygulanmasıyla ilgili olarak kendi görev alanına giren konularda işbirliği ve yardımda bulunmak ve alınan tedbir kararlarını ivedilikle yerine getirmekle yükümlüdür. Gerçek ve tüzel kişiler, bu Kanun kapsamında Bakanlık çalışmalarını desteklemek ve ortak çalışmalar yapmak üzere teşvik edilir.</w:t>
                  </w:r>
                </w:p>
                <w:p w:rsidR="000C4F79" w:rsidRPr="00074E47" w:rsidRDefault="000C4F79" w:rsidP="001F44BC">
                  <w:pPr>
                    <w:pStyle w:val="NormalWeb"/>
                    <w:ind w:firstLine="566"/>
                    <w:jc w:val="both"/>
                    <w:rPr>
                      <w:rFonts w:ascii="Arial" w:hAnsi="Arial" w:cs="Arial"/>
                      <w:sz w:val="22"/>
                      <w:szCs w:val="22"/>
                    </w:rPr>
                  </w:pPr>
                  <w:proofErr w:type="gramStart"/>
                  <w:r w:rsidRPr="00074E47">
                    <w:rPr>
                      <w:rFonts w:ascii="Arial" w:hAnsi="Arial" w:cs="Arial"/>
                      <w:sz w:val="22"/>
                      <w:szCs w:val="22"/>
                    </w:rPr>
                    <w:t>(3) Türkiye Radyo ve Televizyon Kurumu ile ulusal, bölgesel ve yerel yayın yapan özel televizyon kuruluşları ve radyolar, ayda en az doksan dakika kadınların çalışma yaşamına katılımı, özellikle kadın ve çocukla ilgili olmak üzere şiddetle mücadele mekanizmaları ve benzeri politikalar konusunda Bakanlık tarafından hazırlanan ya da hazırlattırılan bilgilendirme materyallerini yayınlamak zorundadır.</w:t>
                  </w:r>
                  <w:r w:rsidRPr="00074E47">
                    <w:rPr>
                      <w:rStyle w:val="apple-converted-space"/>
                      <w:rFonts w:ascii="Arial" w:hAnsi="Arial" w:cs="Arial"/>
                      <w:sz w:val="22"/>
                      <w:szCs w:val="22"/>
                    </w:rPr>
                    <w:t> </w:t>
                  </w:r>
                  <w:proofErr w:type="gramEnd"/>
                  <w:r w:rsidRPr="00074E47">
                    <w:rPr>
                      <w:rFonts w:ascii="Arial" w:hAnsi="Arial" w:cs="Arial"/>
                      <w:sz w:val="22"/>
                      <w:szCs w:val="22"/>
                    </w:rPr>
                    <w:t>Bu yayınlar, asgari otuz dakikası 17.00-22.00 saatleri arasında olmak üzere 08.00-22.00 saatleri arasında yapılır ve yayınların kopyaları her ay düzenli olarak Radyo ve Televizyon Üst Kuruluna teslim edilir. Bu saatler dışında yapılan yayınlar aylık doksan dakikalık süreye dâhil edilmez. Bu süreler Radyo ve Televizyon Üst Kurulu tarafından denetlenir. Televizyon kuruluşları ve radyolarda yayınlanacak bilgilendirme materyalleri, Bakanlık birimleri tarafından üniversiteler, ilgili meslek kuruluşları ve sivil toplum kuruluşlarının da görüşleri alınarak hazırlanır.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(4) Bu Kanunda öngörülen görevlerin yerine getirilmesi sırasında kamu kurum ve kuruluşlarının personeli Bakanlık görevlilerine yardımcı olurlar.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(5) Tüm kamu kurum ve kuruluşları ile kamu kurumu niteliğindeki meslek kuruluşları, personel ve üyelerinin bu Kanunun etkin bir biçimde uygulanması amacıyla Bakanlığın hazırlayıp koordine edeceği, kadının insan hakları ile kadın erkek eşitliği konusunda eğitim programlarına katılmasını sağlar.</w:t>
                  </w:r>
                </w:p>
                <w:p w:rsidR="000C4F79" w:rsidRDefault="000C4F79" w:rsidP="001F44BC">
                  <w:pPr>
                    <w:pStyle w:val="NormalWeb"/>
                    <w:ind w:firstLine="566"/>
                    <w:jc w:val="both"/>
                    <w:rPr>
                      <w:rFonts w:ascii="Arial" w:hAnsi="Arial" w:cs="Arial"/>
                      <w:sz w:val="22"/>
                      <w:szCs w:val="22"/>
                    </w:rPr>
                  </w:pPr>
                  <w:r w:rsidRPr="00074E47">
                    <w:rPr>
                      <w:rFonts w:ascii="Arial" w:hAnsi="Arial" w:cs="Arial"/>
                      <w:sz w:val="22"/>
                      <w:szCs w:val="22"/>
                    </w:rPr>
                    <w:t>(6) İlköğretim ve ortaöğretim müfredatına, kadının insan hakları ve kadın erkek eşitliği konusunda eğitime yönelik dersler konulur.</w:t>
                  </w: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Default="001F44BC" w:rsidP="001F44BC">
                  <w:pPr>
                    <w:pStyle w:val="NormalWeb"/>
                    <w:ind w:firstLine="566"/>
                    <w:jc w:val="both"/>
                    <w:rPr>
                      <w:rFonts w:ascii="Arial" w:hAnsi="Arial" w:cs="Arial"/>
                      <w:sz w:val="22"/>
                      <w:szCs w:val="22"/>
                    </w:rPr>
                  </w:pPr>
                </w:p>
                <w:p w:rsidR="001F44BC" w:rsidRPr="00074E47" w:rsidRDefault="001F44BC" w:rsidP="001F44BC">
                  <w:pPr>
                    <w:pStyle w:val="NormalWeb"/>
                    <w:ind w:firstLine="566"/>
                    <w:jc w:val="both"/>
                    <w:rPr>
                      <w:rFonts w:ascii="Arial" w:hAnsi="Arial" w:cs="Arial"/>
                      <w:sz w:val="22"/>
                      <w:szCs w:val="22"/>
                    </w:rPr>
                  </w:pP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lastRenderedPageBreak/>
                    <w:t>DÖRDÜNCÜ BÖLÜM</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Mali Hükümler</w:t>
                  </w:r>
                </w:p>
                <w:p w:rsidR="000C4F79" w:rsidRPr="00074E47" w:rsidRDefault="000C4F79" w:rsidP="0031401B">
                  <w:pPr>
                    <w:pStyle w:val="NormalWeb"/>
                    <w:ind w:firstLine="566"/>
                    <w:rPr>
                      <w:rFonts w:ascii="Arial" w:hAnsi="Arial" w:cs="Arial"/>
                      <w:sz w:val="22"/>
                      <w:szCs w:val="22"/>
                    </w:rPr>
                  </w:pPr>
                  <w:r w:rsidRPr="00074E47">
                    <w:rPr>
                      <w:rFonts w:ascii="Arial" w:hAnsi="Arial" w:cs="Arial"/>
                      <w:b/>
                      <w:bCs/>
                      <w:sz w:val="22"/>
                      <w:szCs w:val="22"/>
                    </w:rPr>
                    <w:t>Geçici maddi yardım yapılması</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17 –</w:t>
                  </w:r>
                  <w:r w:rsidRPr="00074E47">
                    <w:rPr>
                      <w:rStyle w:val="apple-converted-space"/>
                      <w:rFonts w:ascii="Arial" w:hAnsi="Arial" w:cs="Arial"/>
                      <w:b/>
                      <w:bCs/>
                      <w:sz w:val="22"/>
                      <w:szCs w:val="22"/>
                    </w:rPr>
                    <w:t> </w:t>
                  </w:r>
                  <w:r w:rsidRPr="00074E47">
                    <w:rPr>
                      <w:rFonts w:ascii="Arial" w:hAnsi="Arial" w:cs="Arial"/>
                      <w:sz w:val="22"/>
                      <w:szCs w:val="22"/>
                    </w:rPr>
                    <w:t>(1) Bu Kanun hükümlerine göre geçici maddi yardım yapılmasına karar verilmesi hâlinde,</w:t>
                  </w:r>
                  <w:r w:rsidRPr="00074E47">
                    <w:rPr>
                      <w:rStyle w:val="apple-converted-space"/>
                      <w:rFonts w:ascii="Arial" w:hAnsi="Arial" w:cs="Arial"/>
                      <w:sz w:val="22"/>
                      <w:szCs w:val="22"/>
                    </w:rPr>
                    <w:t> </w:t>
                  </w:r>
                  <w:proofErr w:type="spellStart"/>
                  <w:r w:rsidRPr="00074E47">
                    <w:rPr>
                      <w:rFonts w:ascii="Arial" w:hAnsi="Arial" w:cs="Arial"/>
                      <w:sz w:val="22"/>
                      <w:szCs w:val="22"/>
                    </w:rPr>
                    <w:t>onaltı</w:t>
                  </w:r>
                  <w:proofErr w:type="spellEnd"/>
                  <w:r w:rsidRPr="00074E47">
                    <w:rPr>
                      <w:rStyle w:val="apple-converted-space"/>
                      <w:rFonts w:ascii="Arial" w:hAnsi="Arial" w:cs="Arial"/>
                      <w:sz w:val="22"/>
                      <w:szCs w:val="22"/>
                    </w:rPr>
                    <w:t> </w:t>
                  </w:r>
                  <w:r w:rsidRPr="00074E47">
                    <w:rPr>
                      <w:rFonts w:ascii="Arial" w:hAnsi="Arial" w:cs="Arial"/>
                      <w:sz w:val="22"/>
                      <w:szCs w:val="22"/>
                    </w:rPr>
                    <w:t>yaşından büyükler için her yıl belirlenen aylık net asgari ücret tutarının otuzda birine kadar günlük ödeme yapılır. Korunan kişinin birden fazla olması hâlinde, ilave her bir kişi için bu tutarın yüzde yirmisi oranında ayrıca ödeme yapılır. Ancak, ödenecek tutar hiçbir şekilde belirlenen günlük ödeme tutarının bir buçuk katını geçemez. Korunan kişilere barınma yeri sağlanması hâlinde bu fıkrada belirlenen tutarlar yüzde elli oranında azaltılarak uygulanır.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(2) Bu ödemeler, Bakanlık bütçesine, geçici maddi yardımlar için konulan ödenekten karşılanır. Yapılan ödemeler, şiddet uygulayandan tebliğ tarihinden itibaren bir ay içinde tahsil edilir. Bu şekilde tahsil edilemeyenler</w:t>
                  </w:r>
                  <w:r w:rsidRPr="00074E47">
                    <w:rPr>
                      <w:rStyle w:val="apple-converted-space"/>
                      <w:rFonts w:ascii="Arial" w:hAnsi="Arial" w:cs="Arial"/>
                      <w:sz w:val="22"/>
                      <w:szCs w:val="22"/>
                    </w:rPr>
                    <w:t> </w:t>
                  </w:r>
                  <w:proofErr w:type="gramStart"/>
                  <w:r w:rsidRPr="00074E47">
                    <w:rPr>
                      <w:rFonts w:ascii="Arial" w:hAnsi="Arial" w:cs="Arial"/>
                      <w:sz w:val="22"/>
                      <w:szCs w:val="22"/>
                    </w:rPr>
                    <w:t>21/7/1953</w:t>
                  </w:r>
                  <w:proofErr w:type="gramEnd"/>
                  <w:r w:rsidRPr="00074E47">
                    <w:rPr>
                      <w:rStyle w:val="apple-converted-space"/>
                      <w:rFonts w:ascii="Arial" w:hAnsi="Arial" w:cs="Arial"/>
                      <w:sz w:val="22"/>
                      <w:szCs w:val="22"/>
                    </w:rPr>
                    <w:t> </w:t>
                  </w:r>
                  <w:r w:rsidRPr="00074E47">
                    <w:rPr>
                      <w:rFonts w:ascii="Arial" w:hAnsi="Arial" w:cs="Arial"/>
                      <w:sz w:val="22"/>
                      <w:szCs w:val="22"/>
                    </w:rPr>
                    <w:t>tarihli ve 6183 sayılı Amme Alacaklarının Tahsil Usulü Hakkında Kanun hükümlerine göre ilgili vergi dairesi tarafından takip ve tahsil edilir.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(3) Korunan kişinin gerçeğe aykırı beyanda bulunduğunun tespiti hâlinde yapılan yardımlar, bu kişiden 6183 sayılı Kanun hükümlerine göre tahsil edilir.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Nafaka</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18 –</w:t>
                  </w:r>
                  <w:r w:rsidRPr="00074E47">
                    <w:rPr>
                      <w:rStyle w:val="apple-converted-space"/>
                      <w:rFonts w:ascii="Arial" w:hAnsi="Arial" w:cs="Arial"/>
                      <w:b/>
                      <w:bCs/>
                      <w:sz w:val="22"/>
                      <w:szCs w:val="22"/>
                    </w:rPr>
                    <w:t> </w:t>
                  </w:r>
                  <w:r w:rsidRPr="00074E47">
                    <w:rPr>
                      <w:rFonts w:ascii="Arial" w:hAnsi="Arial" w:cs="Arial"/>
                      <w:sz w:val="22"/>
                      <w:szCs w:val="22"/>
                    </w:rPr>
                    <w:t>(1) Bu Kanun hükümlerine göre nafakaya karar verilmesi hâlinde, kararın bir örneği, resen nafaka alacaklısının veya borçlusunun yerleşim yeri icra müdürlüğüne gönderilir.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(2) Nafaka ödemekle yükümlü kılınan kişinin Sosyal Güvenlik Kurumu ile bağlantısı olması durumunda, korunan kişinin başvurusu aranmaksızın nafaka, ilgilinin aylık, maaş ya da ücretinden icra müdürlüğü tarafından tahsil edilir. İcra müdürlüklerinin nafakanın tahsili işlemlerine ilişkin posta giderleri Cumhuriyet başsavcılığının suçüstü ödeneğinden karşılanır.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Sağlık giderleri</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19 –</w:t>
                  </w:r>
                  <w:r w:rsidRPr="00074E47">
                    <w:rPr>
                      <w:rStyle w:val="apple-converted-space"/>
                      <w:rFonts w:ascii="Arial" w:hAnsi="Arial" w:cs="Arial"/>
                      <w:sz w:val="22"/>
                      <w:szCs w:val="22"/>
                    </w:rPr>
                    <w:t> </w:t>
                  </w:r>
                  <w:r w:rsidRPr="00074E47">
                    <w:rPr>
                      <w:rFonts w:ascii="Arial" w:hAnsi="Arial" w:cs="Arial"/>
                      <w:sz w:val="22"/>
                      <w:szCs w:val="22"/>
                    </w:rPr>
                    <w:t>(1) Bu Kanun hükümlerine göre hakkında koruyucu tedbir kararı verilen kişilerden genel sağlık sigortalısı olmayan ve genel sağlık sigortalısının bakmakla yükümlü olduğu kişi kapsamına da girmeyen veya genel sağlık sigortası prim borcu sebebiyle fiilen genel sağlık sigortasından yararlanamayan ya da diğer mevzuat hükümleri gereğince tedavi yardımından yararlanma hakkı bulunmayanlar; bu hâllerin devamı süresince,</w:t>
                  </w:r>
                  <w:r w:rsidRPr="00074E47">
                    <w:rPr>
                      <w:rStyle w:val="apple-converted-space"/>
                      <w:rFonts w:ascii="Arial" w:hAnsi="Arial" w:cs="Arial"/>
                      <w:sz w:val="22"/>
                      <w:szCs w:val="22"/>
                    </w:rPr>
                    <w:t> </w:t>
                  </w:r>
                  <w:proofErr w:type="gramStart"/>
                  <w:r w:rsidRPr="00074E47">
                    <w:rPr>
                      <w:rFonts w:ascii="Arial" w:hAnsi="Arial" w:cs="Arial"/>
                      <w:sz w:val="22"/>
                      <w:szCs w:val="22"/>
                    </w:rPr>
                    <w:t>31/5/2006</w:t>
                  </w:r>
                  <w:proofErr w:type="gramEnd"/>
                  <w:r w:rsidRPr="00074E47">
                    <w:rPr>
                      <w:rStyle w:val="apple-converted-space"/>
                      <w:rFonts w:ascii="Arial" w:hAnsi="Arial" w:cs="Arial"/>
                      <w:sz w:val="22"/>
                      <w:szCs w:val="22"/>
                    </w:rPr>
                    <w:t> </w:t>
                  </w:r>
                  <w:r w:rsidRPr="00074E47">
                    <w:rPr>
                      <w:rFonts w:ascii="Arial" w:hAnsi="Arial" w:cs="Arial"/>
                      <w:sz w:val="22"/>
                      <w:szCs w:val="22"/>
                    </w:rPr>
                    <w:t>tarihli ve 5510 sayılı Sosyal Sigortalar ve Genel Sağlık Sigortası Kanununun 60</w:t>
                  </w:r>
                  <w:r w:rsidRPr="00074E47">
                    <w:rPr>
                      <w:rStyle w:val="apple-converted-space"/>
                      <w:rFonts w:ascii="Arial" w:hAnsi="Arial" w:cs="Arial"/>
                      <w:sz w:val="22"/>
                      <w:szCs w:val="22"/>
                    </w:rPr>
                    <w:t> </w:t>
                  </w:r>
                  <w:proofErr w:type="spellStart"/>
                  <w:r w:rsidRPr="00074E47">
                    <w:rPr>
                      <w:rFonts w:ascii="Arial" w:hAnsi="Arial" w:cs="Arial"/>
                      <w:sz w:val="22"/>
                      <w:szCs w:val="22"/>
                    </w:rPr>
                    <w:t>ıncı</w:t>
                  </w:r>
                  <w:proofErr w:type="spellEnd"/>
                  <w:r w:rsidRPr="00074E47">
                    <w:rPr>
                      <w:rStyle w:val="apple-converted-space"/>
                      <w:rFonts w:ascii="Arial" w:hAnsi="Arial" w:cs="Arial"/>
                      <w:sz w:val="22"/>
                      <w:szCs w:val="22"/>
                    </w:rPr>
                    <w:t> </w:t>
                  </w:r>
                  <w:r w:rsidRPr="00074E47">
                    <w:rPr>
                      <w:rFonts w:ascii="Arial" w:hAnsi="Arial" w:cs="Arial"/>
                      <w:sz w:val="22"/>
                      <w:szCs w:val="22"/>
                    </w:rPr>
                    <w:t>maddesinin birinci fıkrasının (c) bendinin (1) numaralı alt bendi kapsamında, gelir testine tabi tutulmaksızın genel sağlık sigortalısı sayılır.</w:t>
                  </w:r>
                </w:p>
                <w:p w:rsidR="000C4F79" w:rsidRDefault="000C4F79" w:rsidP="001F44BC">
                  <w:pPr>
                    <w:pStyle w:val="NormalWeb"/>
                    <w:ind w:firstLine="566"/>
                    <w:jc w:val="both"/>
                    <w:rPr>
                      <w:rFonts w:ascii="Arial" w:hAnsi="Arial" w:cs="Arial"/>
                      <w:sz w:val="22"/>
                      <w:szCs w:val="22"/>
                    </w:rPr>
                  </w:pPr>
                  <w:r w:rsidRPr="00074E47">
                    <w:rPr>
                      <w:rFonts w:ascii="Arial" w:hAnsi="Arial" w:cs="Arial"/>
                      <w:sz w:val="22"/>
                      <w:szCs w:val="22"/>
                    </w:rPr>
                    <w:t>(2) Bu Kanun hükümlerine göre hakkında önleyici tedbir kararı verilen kişinin aynı zamanda rehabilitasyonunun veya tedavi edilmesinin gerekli olduğuna karar verilmesi hâlinde, genel sağlık sigortası kapsamında karşılanmayan</w:t>
                  </w:r>
                  <w:r w:rsidRPr="00074E47">
                    <w:rPr>
                      <w:rStyle w:val="apple-converted-space"/>
                      <w:rFonts w:ascii="Arial" w:hAnsi="Arial" w:cs="Arial"/>
                      <w:sz w:val="22"/>
                      <w:szCs w:val="22"/>
                    </w:rPr>
                    <w:t> </w:t>
                  </w:r>
                  <w:proofErr w:type="gramStart"/>
                  <w:r w:rsidRPr="00074E47">
                    <w:rPr>
                      <w:rFonts w:ascii="Arial" w:hAnsi="Arial" w:cs="Arial"/>
                      <w:sz w:val="22"/>
                      <w:szCs w:val="22"/>
                    </w:rPr>
                    <w:t>rehabilitasyon</w:t>
                  </w:r>
                  <w:proofErr w:type="gramEnd"/>
                  <w:r w:rsidRPr="00074E47">
                    <w:rPr>
                      <w:rStyle w:val="apple-converted-space"/>
                      <w:rFonts w:ascii="Arial" w:hAnsi="Arial" w:cs="Arial"/>
                      <w:sz w:val="22"/>
                      <w:szCs w:val="22"/>
                    </w:rPr>
                    <w:t> </w:t>
                  </w:r>
                  <w:r w:rsidRPr="00074E47">
                    <w:rPr>
                      <w:rFonts w:ascii="Arial" w:hAnsi="Arial" w:cs="Arial"/>
                      <w:sz w:val="22"/>
                      <w:szCs w:val="22"/>
                    </w:rPr>
                    <w:t>hizmetlerine yönelik giderler ile rehabilitasyon hizmetleri kapsamında verilmesi gereken diğer sağlık hizmetlerinin giderleri Bakanlık bütçesinin ilgili tertiplerinden karşılanır.</w:t>
                  </w:r>
                </w:p>
                <w:p w:rsidR="001F44BC" w:rsidRPr="00074E47" w:rsidRDefault="001F44BC" w:rsidP="001F44BC">
                  <w:pPr>
                    <w:pStyle w:val="NormalWeb"/>
                    <w:ind w:firstLine="566"/>
                    <w:jc w:val="both"/>
                    <w:rPr>
                      <w:rFonts w:ascii="Arial" w:hAnsi="Arial" w:cs="Arial"/>
                      <w:sz w:val="22"/>
                      <w:szCs w:val="22"/>
                    </w:rPr>
                  </w:pPr>
                </w:p>
                <w:p w:rsidR="000C4F79" w:rsidRPr="00074E47" w:rsidRDefault="000C4F79" w:rsidP="0031401B">
                  <w:pPr>
                    <w:pStyle w:val="NormalWeb"/>
                    <w:ind w:firstLine="566"/>
                    <w:rPr>
                      <w:rFonts w:ascii="Arial" w:hAnsi="Arial" w:cs="Arial"/>
                      <w:sz w:val="22"/>
                      <w:szCs w:val="22"/>
                    </w:rPr>
                  </w:pPr>
                  <w:r w:rsidRPr="00074E47">
                    <w:rPr>
                      <w:rFonts w:ascii="Arial" w:hAnsi="Arial" w:cs="Arial"/>
                      <w:b/>
                      <w:bCs/>
                      <w:sz w:val="22"/>
                      <w:szCs w:val="22"/>
                    </w:rPr>
                    <w:t>Harçlar ve masraflardan, vergilerden muafiyet ve davaya katılma</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20 –</w:t>
                  </w:r>
                  <w:r w:rsidRPr="00074E47">
                    <w:rPr>
                      <w:rStyle w:val="apple-converted-space"/>
                      <w:rFonts w:ascii="Arial" w:hAnsi="Arial" w:cs="Arial"/>
                      <w:sz w:val="22"/>
                      <w:szCs w:val="22"/>
                    </w:rPr>
                    <w:t> </w:t>
                  </w:r>
                  <w:r w:rsidRPr="00074E47">
                    <w:rPr>
                      <w:rFonts w:ascii="Arial" w:hAnsi="Arial" w:cs="Arial"/>
                      <w:sz w:val="22"/>
                      <w:szCs w:val="22"/>
                    </w:rPr>
                    <w:t>(1) Bu Kanun kapsamındaki başvurular ile verilen kararların icra ve infazı için yapılan işlemlerden yargılama giderleri, harç, posta gideri ve benzeri hiçbir ad altında masraf alınmaz. Bu Kanunun 17</w:t>
                  </w:r>
                  <w:r w:rsidRPr="00074E47">
                    <w:rPr>
                      <w:rStyle w:val="apple-converted-space"/>
                      <w:rFonts w:ascii="Arial" w:hAnsi="Arial" w:cs="Arial"/>
                      <w:sz w:val="22"/>
                      <w:szCs w:val="22"/>
                    </w:rPr>
                    <w:t> </w:t>
                  </w:r>
                  <w:proofErr w:type="spellStart"/>
                  <w:r w:rsidRPr="00074E47">
                    <w:rPr>
                      <w:rFonts w:ascii="Arial" w:hAnsi="Arial" w:cs="Arial"/>
                      <w:sz w:val="22"/>
                      <w:szCs w:val="22"/>
                    </w:rPr>
                    <w:t>nci</w:t>
                  </w:r>
                  <w:proofErr w:type="spellEnd"/>
                  <w:r w:rsidRPr="00074E47">
                    <w:rPr>
                      <w:rStyle w:val="apple-converted-space"/>
                      <w:rFonts w:ascii="Arial" w:hAnsi="Arial" w:cs="Arial"/>
                      <w:sz w:val="22"/>
                      <w:szCs w:val="22"/>
                    </w:rPr>
                    <w:t> </w:t>
                  </w:r>
                  <w:r w:rsidRPr="00074E47">
                    <w:rPr>
                      <w:rFonts w:ascii="Arial" w:hAnsi="Arial" w:cs="Arial"/>
                      <w:sz w:val="22"/>
                      <w:szCs w:val="22"/>
                    </w:rPr>
                    <w:t>maddesi uyarınca yapılan ödemeler gelir vergisi ile veraset ve intikal vergisinden, bu ödemeler için düzenlenen kâğıtlar ise damga vergisinden müstesnadır.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(2) Bakanlık, gerekli görmesi hâlinde kadın, çocuk ve aile bireylerine yönelik olarak uygulanan şiddet veya şiddet tehlikesi dolayısıyla açılan idarî, cezaî, hukukî her tür davaya ve çekişmesiz yargıya katılabilir.</w:t>
                  </w:r>
                </w:p>
                <w:p w:rsidR="000C4F79" w:rsidRPr="00074E47" w:rsidRDefault="000C4F79" w:rsidP="001F44BC">
                  <w:pPr>
                    <w:pStyle w:val="NormalWeb"/>
                    <w:jc w:val="both"/>
                    <w:rPr>
                      <w:rFonts w:ascii="Arial" w:hAnsi="Arial" w:cs="Arial"/>
                      <w:sz w:val="22"/>
                      <w:szCs w:val="22"/>
                    </w:rPr>
                  </w:pPr>
                  <w:r w:rsidRPr="00074E47">
                    <w:rPr>
                      <w:rFonts w:ascii="Arial" w:hAnsi="Arial" w:cs="Arial"/>
                      <w:sz w:val="22"/>
                      <w:szCs w:val="22"/>
                    </w:rPr>
                    <w:t>BEŞİNCİ BÖLÜM</w:t>
                  </w:r>
                </w:p>
                <w:p w:rsidR="000C4F79" w:rsidRPr="00074E47" w:rsidRDefault="000C4F79" w:rsidP="001F44BC">
                  <w:pPr>
                    <w:pStyle w:val="NormalWeb"/>
                    <w:jc w:val="both"/>
                    <w:rPr>
                      <w:rFonts w:ascii="Arial" w:hAnsi="Arial" w:cs="Arial"/>
                      <w:sz w:val="22"/>
                      <w:szCs w:val="22"/>
                    </w:rPr>
                  </w:pPr>
                  <w:r w:rsidRPr="00074E47">
                    <w:rPr>
                      <w:rFonts w:ascii="Arial" w:hAnsi="Arial" w:cs="Arial"/>
                      <w:sz w:val="22"/>
                      <w:szCs w:val="22"/>
                    </w:rPr>
                    <w:t>Çeşitli ve Son Hükümler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Kadrolar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21 –</w:t>
                  </w:r>
                  <w:r w:rsidRPr="00074E47">
                    <w:rPr>
                      <w:rStyle w:val="apple-converted-space"/>
                      <w:rFonts w:ascii="Arial" w:hAnsi="Arial" w:cs="Arial"/>
                      <w:b/>
                      <w:bCs/>
                      <w:sz w:val="22"/>
                      <w:szCs w:val="22"/>
                    </w:rPr>
                    <w:t> </w:t>
                  </w:r>
                  <w:r w:rsidRPr="00074E47">
                    <w:rPr>
                      <w:rFonts w:ascii="Arial" w:hAnsi="Arial" w:cs="Arial"/>
                      <w:sz w:val="22"/>
                      <w:szCs w:val="22"/>
                    </w:rPr>
                    <w:t>(1) Ekli listede yer alan kadrolar ihdas edilerek</w:t>
                  </w:r>
                  <w:r w:rsidRPr="00074E47">
                    <w:rPr>
                      <w:rStyle w:val="apple-converted-space"/>
                      <w:rFonts w:ascii="Arial" w:hAnsi="Arial" w:cs="Arial"/>
                      <w:sz w:val="22"/>
                      <w:szCs w:val="22"/>
                    </w:rPr>
                    <w:t> </w:t>
                  </w:r>
                  <w:proofErr w:type="gramStart"/>
                  <w:r w:rsidRPr="00074E47">
                    <w:rPr>
                      <w:rFonts w:ascii="Arial" w:hAnsi="Arial" w:cs="Arial"/>
                      <w:sz w:val="22"/>
                      <w:szCs w:val="22"/>
                    </w:rPr>
                    <w:t>13/12/1983</w:t>
                  </w:r>
                  <w:proofErr w:type="gramEnd"/>
                  <w:r w:rsidRPr="00074E47">
                    <w:rPr>
                      <w:rStyle w:val="apple-converted-space"/>
                      <w:rFonts w:ascii="Arial" w:hAnsi="Arial" w:cs="Arial"/>
                      <w:sz w:val="22"/>
                      <w:szCs w:val="22"/>
                    </w:rPr>
                    <w:t> </w:t>
                  </w:r>
                  <w:r w:rsidRPr="00074E47">
                    <w:rPr>
                      <w:rFonts w:ascii="Arial" w:hAnsi="Arial" w:cs="Arial"/>
                      <w:sz w:val="22"/>
                      <w:szCs w:val="22"/>
                    </w:rPr>
                    <w:t>tarihli ve 190 sayılı Genel Kadro ve Usulü Hakkında Kanun Hükmünde Kararnamenin eki (I) sayılı cetvelin Aile ve Sosyal Politikalar Bakanlığına ait bölümüne eklenmiştir.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Yönetmelik</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22 –</w:t>
                  </w:r>
                  <w:r w:rsidRPr="00074E47">
                    <w:rPr>
                      <w:rStyle w:val="apple-converted-space"/>
                      <w:rFonts w:ascii="Arial" w:hAnsi="Arial" w:cs="Arial"/>
                      <w:b/>
                      <w:bCs/>
                      <w:sz w:val="22"/>
                      <w:szCs w:val="22"/>
                    </w:rPr>
                    <w:t> </w:t>
                  </w:r>
                  <w:r w:rsidRPr="00074E47">
                    <w:rPr>
                      <w:rFonts w:ascii="Arial" w:hAnsi="Arial" w:cs="Arial"/>
                      <w:sz w:val="22"/>
                      <w:szCs w:val="22"/>
                    </w:rPr>
                    <w:t>(1) Bu Kanunun uygulanmasına ilişkin usul ve esaslar altı ay içinde, Adalet, İçişleri, Maliye, Milli Eğitim ve Sağlık Bakanlıklarının görüşleri alınmak suretiyle Bakanlık tarafından hazırlanan yönetmeliklerle düzenlenir.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Yürürlükten kaldırılan hükümler ve atıflar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MADDE 23 –</w:t>
                  </w:r>
                  <w:r w:rsidRPr="00074E47">
                    <w:rPr>
                      <w:rStyle w:val="apple-converted-space"/>
                      <w:rFonts w:ascii="Arial" w:hAnsi="Arial" w:cs="Arial"/>
                      <w:b/>
                      <w:bCs/>
                      <w:sz w:val="22"/>
                      <w:szCs w:val="22"/>
                    </w:rPr>
                    <w:t> </w:t>
                  </w:r>
                  <w:r w:rsidRPr="00074E47">
                    <w:rPr>
                      <w:rFonts w:ascii="Arial" w:hAnsi="Arial" w:cs="Arial"/>
                      <w:sz w:val="22"/>
                      <w:szCs w:val="22"/>
                    </w:rPr>
                    <w:t>(1)</w:t>
                  </w:r>
                  <w:r w:rsidRPr="00074E47">
                    <w:rPr>
                      <w:rStyle w:val="apple-converted-space"/>
                      <w:rFonts w:ascii="Arial" w:hAnsi="Arial" w:cs="Arial"/>
                      <w:sz w:val="22"/>
                      <w:szCs w:val="22"/>
                    </w:rPr>
                    <w:t> </w:t>
                  </w:r>
                  <w:proofErr w:type="gramStart"/>
                  <w:r w:rsidRPr="00074E47">
                    <w:rPr>
                      <w:rFonts w:ascii="Arial" w:hAnsi="Arial" w:cs="Arial"/>
                      <w:sz w:val="22"/>
                      <w:szCs w:val="22"/>
                    </w:rPr>
                    <w:t>14/1/1998</w:t>
                  </w:r>
                  <w:proofErr w:type="gramEnd"/>
                  <w:r w:rsidRPr="00074E47">
                    <w:rPr>
                      <w:rStyle w:val="apple-converted-space"/>
                      <w:rFonts w:ascii="Arial" w:hAnsi="Arial" w:cs="Arial"/>
                      <w:sz w:val="22"/>
                      <w:szCs w:val="22"/>
                    </w:rPr>
                    <w:t> </w:t>
                  </w:r>
                  <w:r w:rsidRPr="00074E47">
                    <w:rPr>
                      <w:rFonts w:ascii="Arial" w:hAnsi="Arial" w:cs="Arial"/>
                      <w:sz w:val="22"/>
                      <w:szCs w:val="22"/>
                    </w:rPr>
                    <w:t>tarihli ve 4320 sayılı Ailenin Korunmasına Dair Kanun yürürlükten kaldırılmıştır.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(2) Mevzuatta 4320 sayılı Kanuna yapılan atıflar bu Kanuna yapılmış sayılır.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sz w:val="22"/>
                      <w:szCs w:val="22"/>
                    </w:rPr>
                    <w:t>(3) Bu Kanunun yürürlüğe girmesinden önce 4320 sayılı Kanun hükümlerine göre verilen kararların uygulanmasına devam olunur.</w:t>
                  </w:r>
                </w:p>
                <w:p w:rsidR="000C4F79" w:rsidRPr="00074E47"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Şiddet önleme ve izleme merkezlerinin faaliyete geçmesi</w:t>
                  </w:r>
                </w:p>
                <w:p w:rsidR="000C4F79" w:rsidRDefault="000C4F79" w:rsidP="001F44BC">
                  <w:pPr>
                    <w:pStyle w:val="NormalWeb"/>
                    <w:ind w:firstLine="566"/>
                    <w:jc w:val="both"/>
                    <w:rPr>
                      <w:rFonts w:ascii="Arial" w:hAnsi="Arial" w:cs="Arial"/>
                      <w:sz w:val="22"/>
                      <w:szCs w:val="22"/>
                    </w:rPr>
                  </w:pPr>
                  <w:r w:rsidRPr="00074E47">
                    <w:rPr>
                      <w:rFonts w:ascii="Arial" w:hAnsi="Arial" w:cs="Arial"/>
                      <w:b/>
                      <w:bCs/>
                      <w:sz w:val="22"/>
                      <w:szCs w:val="22"/>
                    </w:rPr>
                    <w:t>GEÇİCİ MADDE 1 –</w:t>
                  </w:r>
                  <w:r w:rsidRPr="00074E47">
                    <w:rPr>
                      <w:rStyle w:val="apple-converted-space"/>
                      <w:rFonts w:ascii="Arial" w:hAnsi="Arial" w:cs="Arial"/>
                      <w:sz w:val="22"/>
                      <w:szCs w:val="22"/>
                    </w:rPr>
                    <w:t> </w:t>
                  </w:r>
                  <w:r w:rsidRPr="00074E47">
                    <w:rPr>
                      <w:rFonts w:ascii="Arial" w:hAnsi="Arial" w:cs="Arial"/>
                      <w:sz w:val="22"/>
                      <w:szCs w:val="22"/>
                    </w:rPr>
                    <w:t>(1) Bu Kanunun 14 üncü maddesinde kurulması öngörülen şiddet önleme ve izleme merkezleri, Kanunun yürürlüğe girdiği tarihten itibaren iki yıl içinde Bakanlık tarafından belirlenecek illerde pilot uygulama yapılmak üzere kurulur. Kuruluşları tamamlanıncaya kadar merkezlerin görevlerinin Bakanlığın hangi birimlerince yürütüleceği Bakanlık tarafından belirlenir.</w:t>
                  </w:r>
                </w:p>
                <w:p w:rsidR="001F44BC" w:rsidRDefault="001F44BC" w:rsidP="001F44BC">
                  <w:pPr>
                    <w:pStyle w:val="NormalWeb"/>
                    <w:ind w:firstLine="566"/>
                    <w:jc w:val="both"/>
                    <w:rPr>
                      <w:rFonts w:ascii="Arial" w:hAnsi="Arial" w:cs="Arial"/>
                      <w:sz w:val="22"/>
                      <w:szCs w:val="22"/>
                    </w:rPr>
                  </w:pPr>
                </w:p>
                <w:p w:rsidR="001F44BC" w:rsidRPr="00074E47" w:rsidRDefault="001F44BC" w:rsidP="001F44BC">
                  <w:pPr>
                    <w:pStyle w:val="NormalWeb"/>
                    <w:ind w:firstLine="566"/>
                    <w:jc w:val="both"/>
                    <w:rPr>
                      <w:rFonts w:ascii="Arial" w:hAnsi="Arial" w:cs="Arial"/>
                      <w:sz w:val="22"/>
                      <w:szCs w:val="22"/>
                    </w:rPr>
                  </w:pPr>
                </w:p>
                <w:p w:rsidR="000C4F79" w:rsidRPr="00074E47" w:rsidRDefault="000C4F79" w:rsidP="0031401B">
                  <w:pPr>
                    <w:pStyle w:val="NormalWeb"/>
                    <w:ind w:firstLine="566"/>
                    <w:rPr>
                      <w:rFonts w:ascii="Arial" w:hAnsi="Arial" w:cs="Arial"/>
                      <w:sz w:val="22"/>
                      <w:szCs w:val="22"/>
                    </w:rPr>
                  </w:pPr>
                  <w:r w:rsidRPr="00074E47">
                    <w:rPr>
                      <w:rFonts w:ascii="Arial" w:hAnsi="Arial" w:cs="Arial"/>
                      <w:b/>
                      <w:bCs/>
                      <w:sz w:val="22"/>
                      <w:szCs w:val="22"/>
                    </w:rPr>
                    <w:lastRenderedPageBreak/>
                    <w:t>Yürürlük</w:t>
                  </w:r>
                </w:p>
                <w:p w:rsidR="000C4F79" w:rsidRPr="00074E47" w:rsidRDefault="000C4F79" w:rsidP="0031401B">
                  <w:pPr>
                    <w:pStyle w:val="NormalWeb"/>
                    <w:ind w:firstLine="566"/>
                    <w:rPr>
                      <w:rFonts w:ascii="Arial" w:hAnsi="Arial" w:cs="Arial"/>
                      <w:sz w:val="22"/>
                      <w:szCs w:val="22"/>
                    </w:rPr>
                  </w:pPr>
                  <w:r w:rsidRPr="00074E47">
                    <w:rPr>
                      <w:rFonts w:ascii="Arial" w:hAnsi="Arial" w:cs="Arial"/>
                      <w:b/>
                      <w:bCs/>
                      <w:sz w:val="22"/>
                      <w:szCs w:val="22"/>
                    </w:rPr>
                    <w:t>MADDE 24 –</w:t>
                  </w:r>
                  <w:r w:rsidRPr="00074E47">
                    <w:rPr>
                      <w:rStyle w:val="apple-converted-space"/>
                      <w:rFonts w:ascii="Arial" w:hAnsi="Arial" w:cs="Arial"/>
                      <w:sz w:val="22"/>
                      <w:szCs w:val="22"/>
                    </w:rPr>
                    <w:t> </w:t>
                  </w:r>
                  <w:r w:rsidRPr="00074E47">
                    <w:rPr>
                      <w:rFonts w:ascii="Arial" w:hAnsi="Arial" w:cs="Arial"/>
                      <w:sz w:val="22"/>
                      <w:szCs w:val="22"/>
                    </w:rPr>
                    <w:t>(1) Bu Kanun yayımı tarihinde yürürlüğe girer.</w:t>
                  </w:r>
                </w:p>
                <w:p w:rsidR="000C4F79" w:rsidRPr="00074E47" w:rsidRDefault="000C4F79" w:rsidP="0031401B">
                  <w:pPr>
                    <w:pStyle w:val="NormalWeb"/>
                    <w:ind w:firstLine="566"/>
                    <w:rPr>
                      <w:rFonts w:ascii="Arial" w:hAnsi="Arial" w:cs="Arial"/>
                      <w:sz w:val="22"/>
                      <w:szCs w:val="22"/>
                    </w:rPr>
                  </w:pPr>
                  <w:r w:rsidRPr="00074E47">
                    <w:rPr>
                      <w:rFonts w:ascii="Arial" w:hAnsi="Arial" w:cs="Arial"/>
                      <w:b/>
                      <w:bCs/>
                      <w:sz w:val="22"/>
                      <w:szCs w:val="22"/>
                    </w:rPr>
                    <w:t>Yürütme</w:t>
                  </w:r>
                </w:p>
                <w:p w:rsidR="000C4F79" w:rsidRPr="00074E47" w:rsidRDefault="000C4F79" w:rsidP="0031401B">
                  <w:pPr>
                    <w:pStyle w:val="NormalWeb"/>
                    <w:ind w:firstLine="566"/>
                    <w:rPr>
                      <w:rFonts w:ascii="Arial" w:hAnsi="Arial" w:cs="Arial"/>
                      <w:sz w:val="22"/>
                      <w:szCs w:val="22"/>
                    </w:rPr>
                  </w:pPr>
                  <w:r w:rsidRPr="00074E47">
                    <w:rPr>
                      <w:rFonts w:ascii="Arial" w:hAnsi="Arial" w:cs="Arial"/>
                      <w:b/>
                      <w:bCs/>
                      <w:sz w:val="22"/>
                      <w:szCs w:val="22"/>
                    </w:rPr>
                    <w:t>MADDE 25 –</w:t>
                  </w:r>
                  <w:r w:rsidRPr="00074E47">
                    <w:rPr>
                      <w:rStyle w:val="apple-converted-space"/>
                      <w:rFonts w:ascii="Arial" w:hAnsi="Arial" w:cs="Arial"/>
                      <w:sz w:val="22"/>
                      <w:szCs w:val="22"/>
                    </w:rPr>
                    <w:t> </w:t>
                  </w:r>
                  <w:r w:rsidRPr="00074E47">
                    <w:rPr>
                      <w:rFonts w:ascii="Arial" w:hAnsi="Arial" w:cs="Arial"/>
                      <w:sz w:val="22"/>
                      <w:szCs w:val="22"/>
                    </w:rPr>
                    <w:t>(1) Bu Kanun hükümlerini Bakanlar Kurulu yürütür.</w:t>
                  </w:r>
                </w:p>
                <w:p w:rsidR="000C4F79" w:rsidRPr="00074E47" w:rsidRDefault="000C4F79" w:rsidP="001F44BC">
                  <w:pPr>
                    <w:pStyle w:val="NormalWeb"/>
                    <w:jc w:val="center"/>
                    <w:rPr>
                      <w:rFonts w:ascii="Arial" w:hAnsi="Arial" w:cs="Arial"/>
                      <w:sz w:val="22"/>
                      <w:szCs w:val="22"/>
                    </w:rPr>
                  </w:pPr>
                  <w:proofErr w:type="gramStart"/>
                  <w:r w:rsidRPr="00074E47">
                    <w:rPr>
                      <w:rFonts w:ascii="Arial" w:hAnsi="Arial" w:cs="Arial"/>
                      <w:sz w:val="22"/>
                      <w:szCs w:val="22"/>
                    </w:rPr>
                    <w:t>19/3/2012</w:t>
                  </w:r>
                  <w:proofErr w:type="gramEnd"/>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LİSTE</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w:t>
                  </w:r>
                  <w:proofErr w:type="gramStart"/>
                  <w:r w:rsidRPr="00074E47">
                    <w:rPr>
                      <w:rFonts w:ascii="Arial" w:hAnsi="Arial" w:cs="Arial"/>
                      <w:sz w:val="22"/>
                      <w:szCs w:val="22"/>
                    </w:rPr>
                    <w:t>KURUMU      : AİLE</w:t>
                  </w:r>
                  <w:proofErr w:type="gramEnd"/>
                  <w:r w:rsidRPr="00074E47">
                    <w:rPr>
                      <w:rFonts w:ascii="Arial" w:hAnsi="Arial" w:cs="Arial"/>
                      <w:sz w:val="22"/>
                      <w:szCs w:val="22"/>
                    </w:rPr>
                    <w:t xml:space="preserve"> VE SOSYAL POLİTİKALAR BAKANLIĞI</w:t>
                  </w:r>
                </w:p>
                <w:p w:rsidR="000C4F79" w:rsidRPr="00074E47" w:rsidRDefault="000C4F79" w:rsidP="0031401B">
                  <w:pPr>
                    <w:pStyle w:val="NormalWeb"/>
                    <w:rPr>
                      <w:rFonts w:ascii="Arial" w:hAnsi="Arial" w:cs="Arial"/>
                      <w:sz w:val="22"/>
                      <w:szCs w:val="22"/>
                    </w:rPr>
                  </w:pPr>
                  <w:proofErr w:type="gramStart"/>
                  <w:r w:rsidRPr="00074E47">
                    <w:rPr>
                      <w:rFonts w:ascii="Arial" w:hAnsi="Arial" w:cs="Arial"/>
                      <w:sz w:val="22"/>
                      <w:szCs w:val="22"/>
                    </w:rPr>
                    <w:t>TEŞKİLATI    : TAŞRA</w:t>
                  </w:r>
                  <w:proofErr w:type="gramEnd"/>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İHDAS EDİLEN KADROLARIN</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w:t>
                  </w:r>
                  <w:r w:rsidRPr="00074E47">
                    <w:rPr>
                      <w:rStyle w:val="apple-converted-space"/>
                      <w:rFonts w:ascii="Arial" w:hAnsi="Arial" w:cs="Arial"/>
                      <w:sz w:val="22"/>
                      <w:szCs w:val="22"/>
                    </w:rPr>
                    <w:t> </w:t>
                  </w:r>
                  <w:r w:rsidRPr="00074E47">
                    <w:rPr>
                      <w:rFonts w:ascii="Arial" w:hAnsi="Arial" w:cs="Arial"/>
                      <w:sz w:val="22"/>
                      <w:szCs w:val="22"/>
                      <w:u w:val="single"/>
                    </w:rPr>
                    <w:t>SINIFI</w:t>
                  </w:r>
                  <w:r w:rsidRPr="00074E47">
                    <w:rPr>
                      <w:rFonts w:ascii="Arial" w:hAnsi="Arial" w:cs="Arial"/>
                      <w:sz w:val="22"/>
                      <w:szCs w:val="22"/>
                    </w:rPr>
                    <w:t>                     </w:t>
                  </w:r>
                  <w:r w:rsidRPr="00074E47">
                    <w:rPr>
                      <w:rStyle w:val="apple-converted-space"/>
                      <w:rFonts w:ascii="Arial" w:hAnsi="Arial" w:cs="Arial"/>
                      <w:sz w:val="22"/>
                      <w:szCs w:val="22"/>
                    </w:rPr>
                    <w:t> </w:t>
                  </w:r>
                  <w:r w:rsidRPr="00074E47">
                    <w:rPr>
                      <w:rFonts w:ascii="Arial" w:hAnsi="Arial" w:cs="Arial"/>
                      <w:sz w:val="22"/>
                      <w:szCs w:val="22"/>
                      <w:u w:val="single"/>
                    </w:rPr>
                    <w:t>UNVANI</w:t>
                  </w:r>
                  <w:r w:rsidRPr="00074E47">
                    <w:rPr>
                      <w:rFonts w:ascii="Arial" w:hAnsi="Arial" w:cs="Arial"/>
                      <w:sz w:val="22"/>
                      <w:szCs w:val="22"/>
                    </w:rPr>
                    <w:t>                     </w:t>
                  </w:r>
                  <w:r w:rsidRPr="00074E47">
                    <w:rPr>
                      <w:rStyle w:val="apple-converted-space"/>
                      <w:rFonts w:ascii="Arial" w:hAnsi="Arial" w:cs="Arial"/>
                      <w:sz w:val="22"/>
                      <w:szCs w:val="22"/>
                    </w:rPr>
                    <w:t> </w:t>
                  </w:r>
                  <w:r w:rsidRPr="00074E47">
                    <w:rPr>
                      <w:rFonts w:ascii="Arial" w:hAnsi="Arial" w:cs="Arial"/>
                      <w:sz w:val="22"/>
                      <w:szCs w:val="22"/>
                      <w:u w:val="single"/>
                    </w:rPr>
                    <w:t>DERECESİ</w:t>
                  </w:r>
                  <w:r w:rsidRPr="00074E47">
                    <w:rPr>
                      <w:rFonts w:ascii="Arial" w:hAnsi="Arial" w:cs="Arial"/>
                      <w:sz w:val="22"/>
                      <w:szCs w:val="22"/>
                    </w:rPr>
                    <w:t>              </w:t>
                  </w:r>
                  <w:r w:rsidRPr="00074E47">
                    <w:rPr>
                      <w:rStyle w:val="apple-converted-space"/>
                      <w:rFonts w:ascii="Arial" w:hAnsi="Arial" w:cs="Arial"/>
                      <w:sz w:val="22"/>
                      <w:szCs w:val="22"/>
                    </w:rPr>
                    <w:t> </w:t>
                  </w:r>
                  <w:r w:rsidRPr="00074E47">
                    <w:rPr>
                      <w:rFonts w:ascii="Arial" w:hAnsi="Arial" w:cs="Arial"/>
                      <w:sz w:val="22"/>
                      <w:szCs w:val="22"/>
                      <w:u w:val="single"/>
                    </w:rPr>
                    <w:t>SERBEST KADRO ADEDİ</w:t>
                  </w:r>
                  <w:r w:rsidRPr="00074E47">
                    <w:rPr>
                      <w:rFonts w:ascii="Arial" w:hAnsi="Arial" w:cs="Arial"/>
                      <w:sz w:val="22"/>
                      <w:szCs w:val="22"/>
                    </w:rPr>
                    <w:t>            </w:t>
                  </w:r>
                  <w:r w:rsidRPr="00074E47">
                    <w:rPr>
                      <w:rStyle w:val="apple-converted-space"/>
                      <w:rFonts w:ascii="Arial" w:hAnsi="Arial" w:cs="Arial"/>
                      <w:sz w:val="22"/>
                      <w:szCs w:val="22"/>
                    </w:rPr>
                    <w:t> </w:t>
                  </w:r>
                  <w:r w:rsidRPr="00074E47">
                    <w:rPr>
                      <w:rFonts w:ascii="Arial" w:hAnsi="Arial" w:cs="Arial"/>
                      <w:sz w:val="22"/>
                      <w:szCs w:val="22"/>
                      <w:u w:val="single"/>
                    </w:rPr>
                    <w:t>TOPLAM</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GİH                   Kuruluş Müdürü                          2                                             10                                        10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GİH                   Kuruluş Müdürü                          3                                              4                                          4</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TH                          Sosyolog                               3                                             10                                        10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TH                          Sosyolog                               4                                             10                                        10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TH                          Sosyolog                               5                                              5                                          5</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TH                          Sosyolog                               7                                             20                                        20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Psikolog                                3                                             20                                        20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Psikolog                                4                                             20                                        20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Psikolog                                5                                             20                                        20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Psikolog                                7                                             30                                        30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lastRenderedPageBreak/>
                    <w:t>       SH                    Sosyal Çalışmacı                         3                                             10                                        10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Sosyal Çalışmacı                         4                                             10                                        10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Sosyal Çalışmacı                         5                                             10                                        10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Sosyal Çalışmacı                         7                                             15                                        15</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Çocuk Gelişimcisi                        4                                              5                                          5</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Çocuk Gelişimcisi                        5                                              5                                          5</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Çocuk Gelişimcisi                        7                                             10                                        10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Çocuk Gelişimcisi                        9                                             22                                        22</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Hemşire                                3                                              4                                          4</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Hemşire                                4                                             15                                        15</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Hemşire                                7                                             15                                        15</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SH                           Hemşire                                9                                             50                                        50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YH                        Bakıcı Anne                             5                                             10                                        10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YH                        Bakıcı Anne                             7                                             10                                        10</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YH                        Bakıcı Anne                            12                                            22                                        22</w:t>
                  </w:r>
                </w:p>
                <w:p w:rsidR="000C4F79" w:rsidRPr="00074E47" w:rsidRDefault="000C4F79" w:rsidP="0031401B">
                  <w:pPr>
                    <w:pStyle w:val="NormalWeb"/>
                    <w:rPr>
                      <w:rFonts w:ascii="Arial" w:hAnsi="Arial" w:cs="Arial"/>
                      <w:sz w:val="22"/>
                      <w:szCs w:val="22"/>
                    </w:rPr>
                  </w:pPr>
                  <w:r w:rsidRPr="00074E47">
                    <w:rPr>
                      <w:rFonts w:ascii="Arial" w:hAnsi="Arial" w:cs="Arial"/>
                      <w:sz w:val="22"/>
                      <w:szCs w:val="22"/>
                    </w:rPr>
                    <w:t>                                                                                                                        ———————                    —————</w:t>
                  </w:r>
                </w:p>
                <w:p w:rsidR="000C4F79" w:rsidRPr="00074E47" w:rsidRDefault="000C4F79" w:rsidP="0031401B">
                  <w:pPr>
                    <w:pStyle w:val="NormalWeb"/>
                    <w:rPr>
                      <w:rFonts w:ascii="Arial" w:hAnsi="Arial" w:cs="Arial"/>
                      <w:sz w:val="22"/>
                      <w:szCs w:val="22"/>
                    </w:rPr>
                  </w:pPr>
                  <w:r w:rsidRPr="00074E47">
                    <w:rPr>
                      <w:rFonts w:ascii="Arial" w:hAnsi="Arial" w:cs="Arial"/>
                      <w:b/>
                      <w:bCs/>
                      <w:sz w:val="22"/>
                      <w:szCs w:val="22"/>
                    </w:rPr>
                    <w:t>             TOPLAM                                                                                                     362                                      362</w:t>
                  </w:r>
                </w:p>
                <w:p w:rsidR="000C4F79" w:rsidRPr="00074E47" w:rsidRDefault="000C4F79" w:rsidP="0031401B">
                  <w:pPr>
                    <w:pStyle w:val="NormalWeb"/>
                    <w:jc w:val="center"/>
                    <w:rPr>
                      <w:rFonts w:ascii="Arial" w:hAnsi="Arial" w:cs="Arial"/>
                      <w:sz w:val="22"/>
                      <w:szCs w:val="22"/>
                    </w:rPr>
                  </w:pPr>
                  <w:r w:rsidRPr="00074E47">
                    <w:rPr>
                      <w:rFonts w:ascii="Arial" w:hAnsi="Arial" w:cs="Arial"/>
                      <w:b/>
                      <w:bCs/>
                      <w:color w:val="000080"/>
                      <w:sz w:val="22"/>
                      <w:szCs w:val="22"/>
                    </w:rPr>
                    <w:t> </w:t>
                  </w:r>
                </w:p>
              </w:tc>
            </w:tr>
          </w:tbl>
          <w:p w:rsidR="000C4F79" w:rsidRPr="00074E47" w:rsidRDefault="000C4F79" w:rsidP="0031401B">
            <w:pPr>
              <w:jc w:val="center"/>
              <w:rPr>
                <w:rFonts w:ascii="Arial" w:eastAsia="Calibri" w:hAnsi="Arial" w:cs="Arial"/>
                <w:color w:val="000000"/>
              </w:rPr>
            </w:pPr>
          </w:p>
        </w:tc>
      </w:tr>
    </w:tbl>
    <w:p w:rsidR="000C4F79" w:rsidRDefault="000C4F79" w:rsidP="000C4F79">
      <w:pPr>
        <w:jc w:val="both"/>
        <w:rPr>
          <w:rFonts w:ascii="Times New Roman" w:hAnsi="Times New Roman" w:cs="Times New Roman"/>
          <w:bCs/>
          <w:sz w:val="24"/>
          <w:szCs w:val="24"/>
        </w:rPr>
      </w:pPr>
    </w:p>
    <w:p w:rsidR="000C4F79" w:rsidRDefault="000C4F79"/>
    <w:sectPr w:rsidR="000C4F79" w:rsidSect="00332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F79"/>
    <w:rsid w:val="000C4F79"/>
    <w:rsid w:val="001F44BC"/>
    <w:rsid w:val="0021054C"/>
    <w:rsid w:val="002C45A1"/>
    <w:rsid w:val="00332719"/>
    <w:rsid w:val="004366FD"/>
    <w:rsid w:val="004E4330"/>
    <w:rsid w:val="00641E79"/>
    <w:rsid w:val="006C01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C4F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C4F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4564</Words>
  <Characters>26017</Characters>
  <Application>Microsoft Office Word</Application>
  <DocSecurity>0</DocSecurity>
  <Lines>216</Lines>
  <Paragraphs>61</Paragraphs>
  <ScaleCrop>false</ScaleCrop>
  <Company/>
  <LinksUpToDate>false</LinksUpToDate>
  <CharactersWithSpaces>30520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gamze.guven</dc:creator>
  <cp:lastModifiedBy>arzu.direk</cp:lastModifiedBy>
  <cp:revision>2</cp:revision>
  <dcterms:created xsi:type="dcterms:W3CDTF">2019-07-22T06:54:00Z</dcterms:created>
  <dcterms:modified xsi:type="dcterms:W3CDTF">2019-07-22T06:54:00Z</dcterms:modified>
</cp:coreProperties>
</file>