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C" w:rsidRDefault="00B0020C">
      <w:pPr>
        <w:rPr>
          <w:sz w:val="2"/>
          <w:szCs w:val="2"/>
        </w:rPr>
      </w:pPr>
    </w:p>
    <w:p w:rsidR="00B0020C" w:rsidRDefault="006F307B" w:rsidP="00FE0234">
      <w:pPr>
        <w:pStyle w:val="Tabloyazs20"/>
        <w:framePr w:wrap="around" w:vAnchor="page" w:hAnchor="page" w:x="5927" w:y="533"/>
        <w:shd w:val="clear" w:color="auto" w:fill="auto"/>
        <w:spacing w:line="340" w:lineRule="exact"/>
      </w:pPr>
      <w:r>
        <w:t>İŞLET</w:t>
      </w:r>
      <w:r w:rsidR="00FE0234">
        <w:t xml:space="preserve">ME VE </w:t>
      </w:r>
      <w:proofErr w:type="gramStart"/>
      <w:r w:rsidR="00FE0234">
        <w:t xml:space="preserve">İŞTİRAKLER </w:t>
      </w:r>
      <w:r>
        <w:t xml:space="preserve"> DAİRESİ</w:t>
      </w:r>
      <w:proofErr w:type="gramEnd"/>
      <w:r>
        <w:t xml:space="preserve"> BAŞKANLIĞI HİZMET STANDARTLARI</w:t>
      </w:r>
    </w:p>
    <w:tbl>
      <w:tblPr>
        <w:tblpPr w:leftFromText="141" w:rightFromText="141" w:vertAnchor="page" w:horzAnchor="margin" w:tblpXSpec="center" w:tblpY="1441"/>
        <w:tblW w:w="21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3566"/>
        <w:gridCol w:w="14458"/>
        <w:gridCol w:w="3130"/>
      </w:tblGrid>
      <w:tr w:rsidR="006B62AF" w:rsidTr="006B62AF">
        <w:trPr>
          <w:trHeight w:val="11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30"/>
              <w:shd w:val="clear" w:color="auto" w:fill="auto"/>
            </w:pPr>
            <w:r>
              <w:t>SIRA NO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365" w:lineRule="exact"/>
              <w:jc w:val="center"/>
            </w:pPr>
            <w:r>
              <w:t>HİZMETİN ADI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  <w:ind w:left="4620"/>
              <w:jc w:val="left"/>
            </w:pPr>
            <w:r>
              <w:t>BAŞVURUDA İSTENEN BELGELER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360" w:lineRule="exact"/>
              <w:jc w:val="center"/>
            </w:pPr>
            <w:r>
              <w:t>HİZMETİN TAMAMLANMA SÜRESİ (EN GEÇ)</w:t>
            </w:r>
          </w:p>
        </w:tc>
      </w:tr>
      <w:tr w:rsidR="006B62AF" w:rsidTr="006B62AF">
        <w:trPr>
          <w:trHeight w:val="59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</w:pPr>
            <w:r>
              <w:t>Toptancı Hal Tahsis Yerlerinin Devir İşlemleri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1 ) Devretmek isteyenin dilekçesi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2 ) Devir almak isteyenin dilekçesi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 xml:space="preserve">3 ) </w:t>
            </w:r>
            <w:proofErr w:type="spellStart"/>
            <w:r w:rsidRPr="007B3EF7">
              <w:rPr>
                <w:b/>
                <w:sz w:val="22"/>
                <w:szCs w:val="22"/>
              </w:rPr>
              <w:t>Muvafakatname</w:t>
            </w:r>
            <w:proofErr w:type="spellEnd"/>
            <w:r w:rsidRPr="007B3EF7">
              <w:rPr>
                <w:b/>
                <w:sz w:val="22"/>
                <w:szCs w:val="22"/>
              </w:rPr>
              <w:t xml:space="preserve"> (Noterden)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4 ) Taahhütname (Noterden)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5 ) Ticaret Odası Kayıt Sureti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6 ) İflas ve Konkordato Belgesi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7 ) İmza Sirküleri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 xml:space="preserve">8 ) Adli Sicil </w:t>
            </w:r>
            <w:r w:rsidR="00C95F94">
              <w:rPr>
                <w:b/>
                <w:sz w:val="22"/>
                <w:szCs w:val="22"/>
              </w:rPr>
              <w:t>Beyanı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9 ) İkametgâh Belgesi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 xml:space="preserve">10) Nüfus Cüzdanı </w:t>
            </w:r>
            <w:r w:rsidR="00C95F94">
              <w:rPr>
                <w:b/>
                <w:sz w:val="22"/>
                <w:szCs w:val="22"/>
              </w:rPr>
              <w:t>Fotokopisi (Aslı görülecektir)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11) Sağlık Raporu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12) ASEMKOM Derneği Üye Kayıt Belgesi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13) Türkiye Ticaret Sicil Gazetesi (Sureti)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14) Teminat İrat Makbuzu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15) T.Hal Yönetmeliği 28.maddesi</w:t>
            </w:r>
          </w:p>
          <w:p w:rsidR="006B62AF" w:rsidRPr="007B3EF7" w:rsidRDefault="006B62AF" w:rsidP="006B62AF">
            <w:pPr>
              <w:pStyle w:val="Gvdemetni0"/>
              <w:tabs>
                <w:tab w:val="left" w:pos="1408"/>
              </w:tabs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 xml:space="preserve">         (Müdüriyetten alınacak)</w:t>
            </w:r>
          </w:p>
          <w:p w:rsidR="006B62AF" w:rsidRPr="00482BD0" w:rsidRDefault="006B62AF" w:rsidP="006B62AF">
            <w:pPr>
              <w:pStyle w:val="Gvdemetni0"/>
              <w:tabs>
                <w:tab w:val="left" w:pos="1408"/>
              </w:tabs>
              <w:rPr>
                <w:i/>
              </w:rPr>
            </w:pPr>
            <w:r w:rsidRPr="007B3EF7">
              <w:rPr>
                <w:i/>
                <w:sz w:val="22"/>
                <w:szCs w:val="22"/>
              </w:rPr>
              <w:t xml:space="preserve">NOT: Devir almak isteyenler (2) iki Ortak veya Şirket ise </w:t>
            </w:r>
            <w:proofErr w:type="gramStart"/>
            <w:r w:rsidRPr="007B3EF7">
              <w:rPr>
                <w:i/>
                <w:sz w:val="22"/>
                <w:szCs w:val="22"/>
              </w:rPr>
              <w:t>7,8,9,10</w:t>
            </w:r>
            <w:proofErr w:type="gramEnd"/>
            <w:r w:rsidRPr="007B3EF7">
              <w:rPr>
                <w:i/>
                <w:sz w:val="22"/>
                <w:szCs w:val="22"/>
              </w:rPr>
              <w:t xml:space="preserve"> ve 11. maddelerde belirtilen evraklar her ortak için ayrı </w:t>
            </w:r>
            <w:proofErr w:type="spellStart"/>
            <w:r w:rsidRPr="007B3EF7">
              <w:rPr>
                <w:i/>
                <w:sz w:val="22"/>
                <w:szCs w:val="22"/>
              </w:rPr>
              <w:t>ayrı</w:t>
            </w:r>
            <w:proofErr w:type="spellEnd"/>
            <w:r w:rsidRPr="007B3EF7">
              <w:rPr>
                <w:i/>
                <w:sz w:val="22"/>
                <w:szCs w:val="22"/>
              </w:rPr>
              <w:t xml:space="preserve"> olması gerekir.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C95F94" w:rsidP="006B62AF">
            <w:pPr>
              <w:pStyle w:val="Gvdemetni20"/>
              <w:shd w:val="clear" w:color="auto" w:fill="auto"/>
              <w:spacing w:line="240" w:lineRule="auto"/>
              <w:jc w:val="center"/>
            </w:pPr>
            <w:r>
              <w:t>15</w:t>
            </w:r>
            <w:r w:rsidR="006B62AF">
              <w:t xml:space="preserve"> GÜN</w:t>
            </w:r>
          </w:p>
        </w:tc>
      </w:tr>
      <w:tr w:rsidR="006B62AF" w:rsidTr="006B62AF">
        <w:trPr>
          <w:trHeight w:val="1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</w:pPr>
            <w:r>
              <w:t>Toptancı Hale Mal getiren Araçların Giriş İşlemleri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Pr="007B3EF7" w:rsidRDefault="006B62AF" w:rsidP="006B62AF">
            <w:pPr>
              <w:pStyle w:val="Gvdemetni0"/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1 ) Mal getiren araçların kantara girmesi zorunludur.</w:t>
            </w:r>
          </w:p>
          <w:p w:rsidR="006B62AF" w:rsidRPr="007B3EF7" w:rsidRDefault="006B62AF" w:rsidP="006B62AF">
            <w:pPr>
              <w:pStyle w:val="Gvdemetni0"/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2 ) Kantara girişlerde malın sevk irsaliyesi ve aracın ruhsatını bırakmak zorundadır.</w:t>
            </w:r>
          </w:p>
          <w:p w:rsidR="006B62AF" w:rsidRDefault="006B62AF" w:rsidP="006B62AF">
            <w:pPr>
              <w:pStyle w:val="Gvdemetni0"/>
            </w:pPr>
            <w:r w:rsidRPr="007B3EF7">
              <w:rPr>
                <w:b/>
                <w:sz w:val="22"/>
                <w:szCs w:val="22"/>
              </w:rPr>
              <w:t>3 ) Kantar ücreti yatırarak kantar fişi, Tahsilât makbuzu ve ruhsat bıraktıklarına dair kart alarak işlemlerini bitirir.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  <w:jc w:val="center"/>
            </w:pPr>
            <w:r>
              <w:t>1 DAKİKA</w:t>
            </w:r>
          </w:p>
        </w:tc>
      </w:tr>
      <w:tr w:rsidR="006B62AF" w:rsidTr="006B62AF">
        <w:trPr>
          <w:trHeight w:val="1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365" w:lineRule="exact"/>
            </w:pPr>
            <w:r>
              <w:t>Toptancı Hale Mal Getiren Araçların Boş İşlemleri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Pr="007B3EF7" w:rsidRDefault="006B62AF" w:rsidP="006B62AF">
            <w:pPr>
              <w:pStyle w:val="Gvdemetni0"/>
              <w:tabs>
                <w:tab w:val="left" w:pos="1110"/>
              </w:tabs>
              <w:spacing w:line="365" w:lineRule="exact"/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1 ) Araçlar getirdiği malı boşalttıktan sonra boş tartım için kantara giriş yaparlar.</w:t>
            </w:r>
          </w:p>
          <w:p w:rsidR="006B62AF" w:rsidRPr="007B3EF7" w:rsidRDefault="006B62AF" w:rsidP="006B62AF">
            <w:pPr>
              <w:pStyle w:val="Gvdemetni0"/>
              <w:tabs>
                <w:tab w:val="left" w:pos="1110"/>
              </w:tabs>
              <w:spacing w:line="365" w:lineRule="exact"/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2 ) Tartım sonucu 2 (İki) nüsha boş kantar fişi alırlar.</w:t>
            </w:r>
          </w:p>
          <w:p w:rsidR="006B62AF" w:rsidRPr="007B3EF7" w:rsidRDefault="006B62AF" w:rsidP="006B62AF">
            <w:pPr>
              <w:pStyle w:val="Gvdemetni0"/>
              <w:tabs>
                <w:tab w:val="left" w:pos="1110"/>
              </w:tabs>
              <w:spacing w:line="365" w:lineRule="exact"/>
              <w:rPr>
                <w:b/>
                <w:sz w:val="22"/>
                <w:szCs w:val="22"/>
              </w:rPr>
            </w:pPr>
            <w:r w:rsidRPr="007B3EF7">
              <w:rPr>
                <w:b/>
                <w:sz w:val="22"/>
                <w:szCs w:val="22"/>
              </w:rPr>
              <w:t>3 ) Alınan boş kantar fişinden bir nüshasını Tahsis yerine bırakarak oradan Mal Teslim Belgesi alırlar.</w:t>
            </w:r>
          </w:p>
          <w:p w:rsidR="006B62AF" w:rsidRDefault="006B62AF" w:rsidP="006B62AF">
            <w:pPr>
              <w:pStyle w:val="Gvdemetni0"/>
              <w:shd w:val="clear" w:color="auto" w:fill="auto"/>
              <w:tabs>
                <w:tab w:val="left" w:pos="1110"/>
              </w:tabs>
              <w:spacing w:line="365" w:lineRule="exact"/>
              <w:jc w:val="left"/>
            </w:pPr>
            <w:r w:rsidRPr="007B3EF7">
              <w:rPr>
                <w:b/>
                <w:sz w:val="22"/>
                <w:szCs w:val="22"/>
              </w:rPr>
              <w:t>Mal teslim belgesi, boş kantar fişinin bir nüshası ve girişte aldıkları kartla birlikte ruhsatlarını geri alarak işlemlerini tamamlarlar.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2AF" w:rsidRDefault="006B62AF" w:rsidP="006B62AF">
            <w:pPr>
              <w:pStyle w:val="Gvdemetni20"/>
              <w:shd w:val="clear" w:color="auto" w:fill="auto"/>
              <w:spacing w:line="240" w:lineRule="auto"/>
              <w:jc w:val="center"/>
            </w:pPr>
            <w:r>
              <w:t>1 DAKİKA</w:t>
            </w:r>
          </w:p>
        </w:tc>
      </w:tr>
    </w:tbl>
    <w:p w:rsidR="006B62AF" w:rsidRDefault="006B62AF" w:rsidP="00C95F94">
      <w:pPr>
        <w:pStyle w:val="Tabloyazs0"/>
        <w:framePr w:w="21168" w:h="571" w:hRule="exact" w:wrap="around" w:vAnchor="page" w:hAnchor="page" w:x="1209" w:y="11893"/>
        <w:shd w:val="clear" w:color="auto" w:fill="auto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</w:t>
      </w:r>
      <w:proofErr w:type="gramStart"/>
      <w:r>
        <w:t>bulunmadığının</w:t>
      </w:r>
      <w:proofErr w:type="gramEnd"/>
      <w:r>
        <w:t xml:space="preserve"> tespiti durumunda ilk müracaat yerine ya da ikinci müracaat yerine başvurunuz.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214" w:line="220" w:lineRule="exact"/>
        <w:ind w:left="20"/>
      </w:pPr>
      <w:r>
        <w:t>Müracaat Yeri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0" w:line="331" w:lineRule="exact"/>
        <w:ind w:left="20"/>
      </w:pPr>
      <w:r>
        <w:t>İsim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0" w:line="331" w:lineRule="exact"/>
        <w:ind w:left="20"/>
      </w:pPr>
      <w:r>
        <w:t>Unvan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180" w:line="331" w:lineRule="exact"/>
        <w:ind w:left="20"/>
      </w:pPr>
      <w:r>
        <w:t>Adres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0" w:line="331" w:lineRule="exact"/>
        <w:ind w:left="20"/>
      </w:pPr>
      <w:r>
        <w:t>Tel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0" w:line="331" w:lineRule="exact"/>
        <w:ind w:left="20"/>
      </w:pPr>
      <w:r>
        <w:t>Faks</w:t>
      </w:r>
    </w:p>
    <w:p w:rsidR="006B62AF" w:rsidRDefault="006B62AF" w:rsidP="00C95F94">
      <w:pPr>
        <w:pStyle w:val="Gvdemetni40"/>
        <w:framePr w:w="1697" w:h="2724" w:hRule="exact" w:wrap="around" w:vAnchor="page" w:hAnchor="page" w:x="1372" w:y="12775"/>
        <w:shd w:val="clear" w:color="auto" w:fill="auto"/>
        <w:spacing w:after="0" w:line="331" w:lineRule="exact"/>
        <w:ind w:left="20"/>
      </w:pPr>
      <w:proofErr w:type="gramStart"/>
      <w:r>
        <w:t>e</w:t>
      </w:r>
      <w:proofErr w:type="gramEnd"/>
      <w:r>
        <w:t>-posta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51" w:line="220" w:lineRule="exact"/>
      </w:pPr>
      <w:r>
        <w:t>TOPTANCI HAL ŞUBE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220" w:lineRule="exact"/>
      </w:pPr>
      <w:r>
        <w:t>MÜDÜRLÜĞÜ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331" w:lineRule="exact"/>
      </w:pPr>
      <w:r>
        <w:t>FATİH AYDEMİR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331" w:lineRule="exact"/>
      </w:pPr>
      <w:r>
        <w:t>ŞUBE MÜDÜRÜ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331" w:lineRule="exact"/>
      </w:pPr>
      <w:r>
        <w:t>HİPODROM CD. NO:16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220" w:lineRule="exact"/>
      </w:pPr>
      <w:r>
        <w:t>YENİMAHALLE / ANKARA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331" w:lineRule="exact"/>
      </w:pPr>
      <w:r>
        <w:t>0312 341 11 99</w:t>
      </w:r>
    </w:p>
    <w:p w:rsidR="006B62AF" w:rsidRDefault="006B62AF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331" w:lineRule="exact"/>
      </w:pPr>
      <w:r>
        <w:t>0312 341 83 81</w:t>
      </w:r>
    </w:p>
    <w:p w:rsidR="006B62AF" w:rsidRDefault="00B55AF7" w:rsidP="00C95F94">
      <w:pPr>
        <w:pStyle w:val="Gvdemetni40"/>
        <w:framePr w:w="3299" w:h="2730" w:hRule="exact" w:wrap="around" w:vAnchor="page" w:hAnchor="page" w:x="3462" w:y="12752"/>
        <w:shd w:val="clear" w:color="auto" w:fill="auto"/>
        <w:spacing w:after="0" w:line="331" w:lineRule="exact"/>
      </w:pPr>
      <w:hyperlink r:id="rId8" w:history="1">
        <w:r w:rsidR="006662D1" w:rsidRPr="00D41BB8">
          <w:rPr>
            <w:rStyle w:val="Kpr"/>
            <w:spacing w:val="0"/>
            <w:sz w:val="23"/>
            <w:szCs w:val="23"/>
            <w:lang w:val="en-US"/>
          </w:rPr>
          <w:t>fatih.aydemir@ankara.bel.tr</w:t>
        </w:r>
      </w:hyperlink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214" w:line="220" w:lineRule="exact"/>
        <w:ind w:left="120"/>
      </w:pPr>
      <w:r>
        <w:t>İ</w:t>
      </w:r>
      <w:r w:rsidR="00C95F94">
        <w:t>lk</w:t>
      </w:r>
      <w:r>
        <w:t xml:space="preserve"> Müracaat Yeri</w:t>
      </w:r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İsim</w:t>
      </w:r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Unvan</w:t>
      </w:r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180" w:line="331" w:lineRule="exact"/>
        <w:ind w:left="120"/>
      </w:pPr>
      <w:r>
        <w:t>Adres</w:t>
      </w:r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Tel</w:t>
      </w:r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Faks</w:t>
      </w:r>
    </w:p>
    <w:p w:rsidR="006B62AF" w:rsidRDefault="006B62AF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proofErr w:type="gramStart"/>
      <w:r>
        <w:t>e</w:t>
      </w:r>
      <w:proofErr w:type="gramEnd"/>
      <w:r>
        <w:t>-posta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240" w:lineRule="auto"/>
        <w:ind w:left="20"/>
      </w:pPr>
      <w:r>
        <w:t>İŞLETME VE İŞTİRAKLER DAİRESİ BAŞKANLIĞI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8" w:line="220" w:lineRule="exact"/>
        <w:ind w:left="20"/>
      </w:pPr>
      <w:r>
        <w:t>HALİT ÖZDİLEK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  <w:ind w:left="20"/>
      </w:pPr>
      <w:r>
        <w:t>DAİRE BAŞKANI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  <w:ind w:left="20"/>
      </w:pPr>
      <w:r>
        <w:t>HİPODROM CD. NO:5 KAT 4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  <w:ind w:left="20"/>
      </w:pPr>
      <w:r>
        <w:t>YENİMAHALLE / ANKARA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  <w:ind w:left="20"/>
      </w:pPr>
      <w:r>
        <w:t>0312 507 21 04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</w:pPr>
      <w:r>
        <w:t>0312 507 20 79</w:t>
      </w:r>
    </w:p>
    <w:p w:rsidR="006B62AF" w:rsidRDefault="00B55AF7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</w:pPr>
      <w:hyperlink r:id="rId9" w:history="1">
        <w:r w:rsidR="006B62AF" w:rsidRPr="00AF616B">
          <w:rPr>
            <w:rStyle w:val="Kpr"/>
          </w:rPr>
          <w:t>halit.ozdilek@.ankara.bel.tr</w:t>
        </w:r>
      </w:hyperlink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214" w:line="220" w:lineRule="exact"/>
        <w:ind w:left="120"/>
      </w:pPr>
      <w:r>
        <w:t>İlk Müracaat Yeri</w:t>
      </w:r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İsim</w:t>
      </w:r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Unvan</w:t>
      </w:r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180" w:line="331" w:lineRule="exact"/>
        <w:ind w:left="120"/>
      </w:pPr>
      <w:r>
        <w:t>Adres</w:t>
      </w:r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Tel</w:t>
      </w:r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r>
        <w:t>Faks</w:t>
      </w:r>
    </w:p>
    <w:p w:rsidR="00C95F94" w:rsidRDefault="00C95F94" w:rsidP="00C95F94">
      <w:pPr>
        <w:pStyle w:val="Gvdemetni40"/>
        <w:framePr w:w="2256" w:h="2724" w:hRule="exact" w:wrap="around" w:vAnchor="page" w:hAnchor="page" w:x="7456" w:y="12728"/>
        <w:shd w:val="clear" w:color="auto" w:fill="auto"/>
        <w:spacing w:after="0" w:line="331" w:lineRule="exact"/>
        <w:ind w:left="120"/>
      </w:pPr>
      <w:proofErr w:type="gramStart"/>
      <w:r>
        <w:t>e</w:t>
      </w:r>
      <w:proofErr w:type="gramEnd"/>
      <w:r>
        <w:t>-posta</w:t>
      </w:r>
    </w:p>
    <w:p w:rsidR="006B62AF" w:rsidRDefault="006B62AF" w:rsidP="00C95F94">
      <w:pPr>
        <w:pStyle w:val="Gvdemetni40"/>
        <w:framePr w:w="4460" w:h="2994" w:hRule="exact" w:wrap="around" w:vAnchor="page" w:hAnchor="page" w:x="9848" w:y="12496"/>
        <w:shd w:val="clear" w:color="auto" w:fill="auto"/>
        <w:spacing w:after="0" w:line="331" w:lineRule="exact"/>
      </w:pPr>
    </w:p>
    <w:p w:rsidR="00B0020C" w:rsidRDefault="00B0020C">
      <w:pPr>
        <w:rPr>
          <w:sz w:val="2"/>
          <w:szCs w:val="2"/>
        </w:rPr>
        <w:sectPr w:rsidR="00B0020C" w:rsidSect="00EF0587">
          <w:pgSz w:w="23814" w:h="16839" w:orient="landscape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20C" w:rsidRDefault="00B0020C">
      <w:pPr>
        <w:rPr>
          <w:sz w:val="2"/>
          <w:szCs w:val="2"/>
        </w:rPr>
      </w:pPr>
    </w:p>
    <w:sectPr w:rsidR="00B0020C" w:rsidSect="00B0020C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2C" w:rsidRDefault="0001122C" w:rsidP="00B0020C">
      <w:r>
        <w:separator/>
      </w:r>
    </w:p>
  </w:endnote>
  <w:endnote w:type="continuationSeparator" w:id="0">
    <w:p w:rsidR="0001122C" w:rsidRDefault="0001122C" w:rsidP="00B0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2C" w:rsidRDefault="0001122C"/>
  </w:footnote>
  <w:footnote w:type="continuationSeparator" w:id="0">
    <w:p w:rsidR="0001122C" w:rsidRDefault="000112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1A1"/>
    <w:multiLevelType w:val="multilevel"/>
    <w:tmpl w:val="C1600B9C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F3AE2"/>
    <w:multiLevelType w:val="multilevel"/>
    <w:tmpl w:val="84BA58DC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C3772"/>
    <w:multiLevelType w:val="multilevel"/>
    <w:tmpl w:val="B08EAB7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020C"/>
    <w:rsid w:val="0001122C"/>
    <w:rsid w:val="000804D8"/>
    <w:rsid w:val="0012552C"/>
    <w:rsid w:val="0038426A"/>
    <w:rsid w:val="003F7179"/>
    <w:rsid w:val="00424B4A"/>
    <w:rsid w:val="00482BD0"/>
    <w:rsid w:val="005C5AF4"/>
    <w:rsid w:val="006662D1"/>
    <w:rsid w:val="006B62AF"/>
    <w:rsid w:val="006C4ECD"/>
    <w:rsid w:val="006F307B"/>
    <w:rsid w:val="007A6E3E"/>
    <w:rsid w:val="007B3EF7"/>
    <w:rsid w:val="00815782"/>
    <w:rsid w:val="00876235"/>
    <w:rsid w:val="009B1FA4"/>
    <w:rsid w:val="00A50F25"/>
    <w:rsid w:val="00B0020C"/>
    <w:rsid w:val="00B55AF7"/>
    <w:rsid w:val="00C95F94"/>
    <w:rsid w:val="00D62542"/>
    <w:rsid w:val="00EF0587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20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0020C"/>
    <w:rPr>
      <w:color w:val="0066CC"/>
      <w:u w:val="single"/>
    </w:rPr>
  </w:style>
  <w:style w:type="character" w:customStyle="1" w:styleId="Tabloyazs2">
    <w:name w:val="Tablo yazısı (2)_"/>
    <w:basedOn w:val="VarsaylanParagrafYazTipi"/>
    <w:link w:val="Tabloyazs20"/>
    <w:rsid w:val="00B0020C"/>
    <w:rPr>
      <w:b w:val="0"/>
      <w:bCs w:val="0"/>
      <w:i w:val="0"/>
      <w:iCs w:val="0"/>
      <w:smallCaps w:val="0"/>
      <w:strike w:val="0"/>
      <w:spacing w:val="1"/>
      <w:sz w:val="34"/>
      <w:szCs w:val="34"/>
    </w:rPr>
  </w:style>
  <w:style w:type="character" w:customStyle="1" w:styleId="Gvdemetni3">
    <w:name w:val="Gövde metni (3)_"/>
    <w:basedOn w:val="VarsaylanParagrafYazTipi"/>
    <w:link w:val="Gvdemetni30"/>
    <w:rsid w:val="00B0020C"/>
    <w:rPr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sid w:val="00B0020C"/>
    <w:rPr>
      <w:b w:val="0"/>
      <w:bCs w:val="0"/>
      <w:i w:val="0"/>
      <w:iCs w:val="0"/>
      <w:smallCaps w:val="0"/>
      <w:strike w:val="0"/>
      <w:spacing w:val="2"/>
      <w:sz w:val="30"/>
      <w:szCs w:val="30"/>
    </w:rPr>
  </w:style>
  <w:style w:type="character" w:customStyle="1" w:styleId="Gvdemetni">
    <w:name w:val="Gövde metni_"/>
    <w:basedOn w:val="VarsaylanParagrafYazTipi"/>
    <w:link w:val="Gvdemetni0"/>
    <w:rsid w:val="00B0020C"/>
    <w:rPr>
      <w:b w:val="0"/>
      <w:bCs w:val="0"/>
      <w:i w:val="0"/>
      <w:iCs w:val="0"/>
      <w:smallCaps w:val="0"/>
      <w:strike w:val="0"/>
      <w:spacing w:val="3"/>
      <w:sz w:val="28"/>
      <w:szCs w:val="28"/>
    </w:rPr>
  </w:style>
  <w:style w:type="character" w:customStyle="1" w:styleId="Tabloyazs">
    <w:name w:val="Tablo yazısı_"/>
    <w:basedOn w:val="VarsaylanParagrafYazTipi"/>
    <w:link w:val="Tabloyazs0"/>
    <w:rsid w:val="00B0020C"/>
    <w:rPr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Gvdemetni4">
    <w:name w:val="Gövde metni (4)_"/>
    <w:basedOn w:val="VarsaylanParagrafYazTipi"/>
    <w:link w:val="Gvdemetni40"/>
    <w:rsid w:val="00B0020C"/>
    <w:rPr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paragraph" w:customStyle="1" w:styleId="Tabloyazs20">
    <w:name w:val="Tablo yazısı (2)"/>
    <w:basedOn w:val="Normal"/>
    <w:link w:val="Tabloyazs2"/>
    <w:rsid w:val="00B0020C"/>
    <w:pPr>
      <w:shd w:val="clear" w:color="auto" w:fill="FFFFFF"/>
      <w:spacing w:line="0" w:lineRule="atLeast"/>
    </w:pPr>
    <w:rPr>
      <w:b/>
      <w:bCs/>
      <w:spacing w:val="1"/>
      <w:sz w:val="34"/>
      <w:szCs w:val="34"/>
    </w:rPr>
  </w:style>
  <w:style w:type="paragraph" w:customStyle="1" w:styleId="Gvdemetni30">
    <w:name w:val="Gövde metni (3)"/>
    <w:basedOn w:val="Normal"/>
    <w:link w:val="Gvdemetni3"/>
    <w:rsid w:val="00B0020C"/>
    <w:pPr>
      <w:shd w:val="clear" w:color="auto" w:fill="FFFFFF"/>
      <w:spacing w:line="230" w:lineRule="exact"/>
      <w:jc w:val="both"/>
    </w:pPr>
    <w:rPr>
      <w:b/>
      <w:bCs/>
      <w:spacing w:val="1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B0020C"/>
    <w:pPr>
      <w:shd w:val="clear" w:color="auto" w:fill="FFFFFF"/>
      <w:spacing w:line="0" w:lineRule="atLeast"/>
      <w:jc w:val="both"/>
    </w:pPr>
    <w:rPr>
      <w:b/>
      <w:bCs/>
      <w:spacing w:val="2"/>
      <w:sz w:val="30"/>
      <w:szCs w:val="30"/>
    </w:rPr>
  </w:style>
  <w:style w:type="paragraph" w:customStyle="1" w:styleId="Gvdemetni0">
    <w:name w:val="Gövde metni"/>
    <w:basedOn w:val="Normal"/>
    <w:link w:val="Gvdemetni"/>
    <w:rsid w:val="00B0020C"/>
    <w:pPr>
      <w:shd w:val="clear" w:color="auto" w:fill="FFFFFF"/>
      <w:spacing w:line="360" w:lineRule="exact"/>
      <w:jc w:val="both"/>
    </w:pPr>
    <w:rPr>
      <w:spacing w:val="3"/>
      <w:sz w:val="28"/>
      <w:szCs w:val="28"/>
    </w:rPr>
  </w:style>
  <w:style w:type="paragraph" w:customStyle="1" w:styleId="Tabloyazs0">
    <w:name w:val="Tablo yazısı"/>
    <w:basedOn w:val="Normal"/>
    <w:link w:val="Tabloyazs"/>
    <w:rsid w:val="00B0020C"/>
    <w:pPr>
      <w:shd w:val="clear" w:color="auto" w:fill="FFFFFF"/>
      <w:spacing w:line="259" w:lineRule="exact"/>
      <w:ind w:firstLine="440"/>
      <w:jc w:val="both"/>
    </w:pPr>
    <w:rPr>
      <w:b/>
      <w:bCs/>
      <w:spacing w:val="-1"/>
      <w:sz w:val="22"/>
      <w:szCs w:val="22"/>
    </w:rPr>
  </w:style>
  <w:style w:type="paragraph" w:customStyle="1" w:styleId="Gvdemetni40">
    <w:name w:val="Gövde metni (4)"/>
    <w:basedOn w:val="Normal"/>
    <w:link w:val="Gvdemetni4"/>
    <w:rsid w:val="00B0020C"/>
    <w:pPr>
      <w:shd w:val="clear" w:color="auto" w:fill="FFFFFF"/>
      <w:spacing w:after="60" w:line="0" w:lineRule="atLeast"/>
    </w:pPr>
    <w:rPr>
      <w:b/>
      <w:bCs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.aydemir@ankara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lit.ozdilek@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E406-6C79-4CE5-9C00-CD9D1D1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taha.tengilimoglu</dc:creator>
  <cp:lastModifiedBy>yasin.sahin</cp:lastModifiedBy>
  <cp:revision>7</cp:revision>
  <cp:lastPrinted>2019-11-05T07:09:00Z</cp:lastPrinted>
  <dcterms:created xsi:type="dcterms:W3CDTF">2019-10-22T06:26:00Z</dcterms:created>
  <dcterms:modified xsi:type="dcterms:W3CDTF">2019-11-20T06:52:00Z</dcterms:modified>
</cp:coreProperties>
</file>